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before="103" w:line="222" w:lineRule="auto"/>
        <w:jc w:val="right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8"/>
          <w:szCs w:val="18"/>
          <w:b/>
          <w:bCs/>
        </w:rPr>
        <w:t>FROM:</w:t>
      </w:r>
      <w:r>
        <w:rPr>
          <w:rFonts w:ascii="SimHei" w:hAnsi="SimHei" w:eastAsia="SimHei" w:cs="SimHei"/>
          <w:sz w:val="18"/>
          <w:szCs w:val="18"/>
          <w:b/>
          <w:bCs/>
        </w:rPr>
        <w:t>辽宁省教育厅/高等教育处/86896244</w:t>
      </w:r>
      <w:r>
        <w:rPr>
          <w:rFonts w:ascii="SimHei" w:hAnsi="SimHei" w:eastAsia="SimHei" w:cs="SimHei"/>
          <w:sz w:val="18"/>
          <w:szCs w:val="18"/>
        </w:rPr>
        <w:t xml:space="preserve">                                               </w:t>
      </w:r>
      <w:r>
        <w:rPr>
          <w:rFonts w:ascii="Times New Roman" w:hAnsi="Times New Roman" w:eastAsia="Times New Roman" w:cs="Times New Roman"/>
          <w:sz w:val="19"/>
          <w:szCs w:val="19"/>
        </w:rPr>
        <w:t>PAG</w:t>
      </w:r>
      <w:r>
        <w:rPr>
          <w:rFonts w:ascii="Times New Roman" w:hAnsi="Times New Roman" w:eastAsia="Times New Roman" w:cs="Times New Roman"/>
          <w:sz w:val="19"/>
          <w:szCs w:val="19"/>
          <w:b/>
          <w:bCs/>
        </w:rPr>
        <w:t>E:1/28       DATE2025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-1"/>
        </w:rPr>
        <w:t>/11/13-18:36:40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1714"/>
        <w:spacing w:before="341" w:line="219" w:lineRule="auto"/>
        <w:rPr>
          <w:rFonts w:ascii="SimSun" w:hAnsi="SimSun" w:eastAsia="SimSun" w:cs="SimSun"/>
          <w:sz w:val="105"/>
          <w:szCs w:val="105"/>
        </w:rPr>
      </w:pP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辽</w:t>
      </w:r>
      <w:r>
        <w:rPr>
          <w:rFonts w:ascii="SimSun" w:hAnsi="SimSun" w:eastAsia="SimSun" w:cs="SimSun"/>
          <w:sz w:val="105"/>
          <w:szCs w:val="105"/>
          <w:spacing w:val="-125"/>
        </w:rPr>
        <w:t xml:space="preserve"> </w:t>
      </w: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宁</w:t>
      </w:r>
      <w:r>
        <w:rPr>
          <w:rFonts w:ascii="SimSun" w:hAnsi="SimSun" w:eastAsia="SimSun" w:cs="SimSun"/>
          <w:sz w:val="105"/>
          <w:szCs w:val="105"/>
          <w:spacing w:val="200"/>
        </w:rPr>
        <w:t xml:space="preserve"> </w:t>
      </w: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省</w:t>
      </w:r>
      <w:r>
        <w:rPr>
          <w:rFonts w:ascii="SimSun" w:hAnsi="SimSun" w:eastAsia="SimSun" w:cs="SimSun"/>
          <w:sz w:val="105"/>
          <w:szCs w:val="105"/>
          <w:spacing w:val="202"/>
        </w:rPr>
        <w:t xml:space="preserve"> </w:t>
      </w: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教</w:t>
      </w:r>
      <w:r>
        <w:rPr>
          <w:rFonts w:ascii="SimSun" w:hAnsi="SimSun" w:eastAsia="SimSun" w:cs="SimSun"/>
          <w:sz w:val="105"/>
          <w:szCs w:val="105"/>
          <w:spacing w:val="317"/>
        </w:rPr>
        <w:t xml:space="preserve"> </w:t>
      </w: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育</w:t>
      </w:r>
      <w:r>
        <w:rPr>
          <w:rFonts w:ascii="SimSun" w:hAnsi="SimSun" w:eastAsia="SimSun" w:cs="SimSun"/>
          <w:sz w:val="105"/>
          <w:szCs w:val="105"/>
          <w:spacing w:val="217"/>
        </w:rPr>
        <w:t xml:space="preserve"> </w:t>
      </w:r>
      <w:r>
        <w:rPr>
          <w:rFonts w:ascii="SimSun" w:hAnsi="SimSun" w:eastAsia="SimSun" w:cs="SimSun"/>
          <w:sz w:val="105"/>
          <w:szCs w:val="105"/>
          <w:b/>
          <w:bCs/>
          <w:spacing w:val="-110"/>
          <w:w w:val="91"/>
        </w:rPr>
        <w:t>厅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4239"/>
        <w:spacing w:before="97" w:line="223" w:lineRule="auto"/>
        <w:rPr/>
      </w:pPr>
      <w:r>
        <w:rPr>
          <w:spacing w:val="11"/>
        </w:rPr>
        <w:t>辽教通〔2025〕433号</w:t>
      </w:r>
    </w:p>
    <w:p>
      <w:pPr>
        <w:ind w:firstLine="1449"/>
        <w:spacing w:before="76" w:line="30" w:lineRule="exact"/>
        <w:rPr/>
      </w:pPr>
      <w:r>
        <w:rPr/>
        <w:drawing>
          <wp:inline distT="0" distB="0" distL="0" distR="0">
            <wp:extent cx="5422900" cy="19076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22900" cy="19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2" w:lineRule="auto"/>
        <w:rPr>
          <w:rFonts w:ascii="Arial"/>
          <w:sz w:val="21"/>
        </w:rPr>
      </w:pPr>
      <w:r/>
    </w:p>
    <w:p>
      <w:pPr>
        <w:ind w:left="2775" w:right="1069" w:hanging="1389"/>
        <w:spacing w:before="144" w:line="237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b/>
          <w:bCs/>
          <w:spacing w:val="-10"/>
        </w:rPr>
        <w:t>关于做好2025年度辽宁省普通高等教育本科教</w:t>
      </w:r>
      <w:r>
        <w:rPr>
          <w:rFonts w:ascii="SimSun" w:hAnsi="SimSun" w:eastAsia="SimSun" w:cs="SimSun"/>
          <w:sz w:val="44"/>
          <w:szCs w:val="44"/>
          <w:spacing w:val="1"/>
        </w:rPr>
        <w:t xml:space="preserve"> </w:t>
      </w:r>
      <w:r>
        <w:rPr>
          <w:rFonts w:ascii="SimSun" w:hAnsi="SimSun" w:eastAsia="SimSun" w:cs="SimSun"/>
          <w:sz w:val="44"/>
          <w:szCs w:val="44"/>
          <w:b/>
          <w:bCs/>
          <w:spacing w:val="-20"/>
        </w:rPr>
        <w:t>学改革研究项目立项工作的通知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pStyle w:val="BodyText"/>
        <w:ind w:left="1379"/>
        <w:spacing w:before="98" w:line="222" w:lineRule="auto"/>
        <w:rPr/>
      </w:pPr>
      <w:r>
        <w:rPr>
          <w:spacing w:val="2"/>
        </w:rPr>
        <w:t>省内各普通本科高等学校：</w:t>
      </w:r>
    </w:p>
    <w:p>
      <w:pPr>
        <w:pStyle w:val="BodyText"/>
        <w:ind w:left="1379" w:right="970" w:firstLine="650"/>
        <w:spacing w:before="209" w:line="339" w:lineRule="auto"/>
        <w:rPr/>
      </w:pPr>
      <w:r>
        <w:rPr>
          <w:spacing w:val="9"/>
        </w:rPr>
        <w:t>为深入学习贯彻党的二十届四中全会精神、全</w:t>
      </w:r>
      <w:r>
        <w:rPr>
          <w:spacing w:val="8"/>
        </w:rPr>
        <w:t>国教育大会精</w:t>
      </w:r>
      <w:r>
        <w:rPr/>
        <w:t xml:space="preserve"> </w:t>
      </w:r>
      <w:r>
        <w:rPr>
          <w:spacing w:val="12"/>
        </w:rPr>
        <w:t>神，贯彻落实《教育强国建设规划纲要(2024—20</w:t>
      </w:r>
      <w:r>
        <w:rPr>
          <w:spacing w:val="11"/>
        </w:rPr>
        <w:t>35年)》部署，</w:t>
      </w:r>
      <w:r>
        <w:rPr/>
        <w:t xml:space="preserve"> </w:t>
      </w:r>
      <w:r>
        <w:rPr>
          <w:spacing w:val="10"/>
        </w:rPr>
        <w:t>服务国家战略和区域发展，不断深化本科教学改革，持续提高人</w:t>
      </w:r>
      <w:r>
        <w:rPr>
          <w:spacing w:val="17"/>
        </w:rPr>
        <w:t xml:space="preserve"> </w:t>
      </w:r>
      <w:r>
        <w:rPr>
          <w:spacing w:val="10"/>
        </w:rPr>
        <w:t>才培养质量，我厅决定组织开展2025年度辽宁省普通高等</w:t>
      </w:r>
      <w:r>
        <w:rPr>
          <w:spacing w:val="9"/>
        </w:rPr>
        <w:t>教育本</w:t>
      </w:r>
      <w:r>
        <w:rPr/>
        <w:t xml:space="preserve"> </w:t>
      </w:r>
      <w:r>
        <w:rPr>
          <w:spacing w:val="19"/>
        </w:rPr>
        <w:t>科教学改革研究项目(以下简称省级本科教改项目)立项工作。</w:t>
      </w:r>
      <w:r>
        <w:rPr>
          <w:spacing w:val="3"/>
        </w:rPr>
        <w:t xml:space="preserve">  </w:t>
      </w:r>
      <w:r>
        <w:rPr/>
        <w:t>现就有关事宜通知如下：</w:t>
      </w:r>
    </w:p>
    <w:p>
      <w:pPr>
        <w:ind w:left="2034"/>
        <w:spacing w:before="33" w:line="222" w:lineRule="auto"/>
        <w:outlineLvl w:val="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-6"/>
        </w:rPr>
        <w:t>一、立项范围</w:t>
      </w:r>
    </w:p>
    <w:p>
      <w:pPr>
        <w:pStyle w:val="BodyText"/>
        <w:ind w:left="1379" w:right="1054" w:firstLine="650"/>
        <w:spacing w:before="208" w:line="345" w:lineRule="auto"/>
        <w:jc w:val="both"/>
        <w:rPr/>
      </w:pPr>
      <w:r>
        <w:rPr>
          <w:spacing w:val="9"/>
        </w:rPr>
        <w:t>2025度辽宁省普通高等教育本科教学改革研究项目立项工作</w:t>
      </w:r>
      <w:r>
        <w:rPr>
          <w:spacing w:val="2"/>
        </w:rPr>
        <w:t xml:space="preserve"> </w:t>
      </w:r>
      <w:r>
        <w:rPr>
          <w:spacing w:val="16"/>
        </w:rPr>
        <w:t>依照《辽宁省普通高等学校本科教学改革研究项目管理办法(试</w:t>
      </w:r>
      <w:r>
        <w:rPr>
          <w:spacing w:val="1"/>
        </w:rPr>
        <w:t xml:space="preserve"> </w:t>
      </w:r>
      <w:r>
        <w:rPr>
          <w:spacing w:val="19"/>
        </w:rPr>
        <w:t>行)》(附件1)组织开展，立项范围参照《2025年度辽宁省普通</w:t>
      </w:r>
    </w:p>
    <w:p>
      <w:pPr>
        <w:spacing w:line="345" w:lineRule="auto"/>
        <w:sectPr>
          <w:headerReference w:type="default" r:id="rId1"/>
          <w:footerReference w:type="default" r:id="rId2"/>
          <w:pgSz w:w="12200" w:h="17070"/>
          <w:pgMar w:top="1" w:right="730" w:bottom="1721" w:left="330" w:header="0" w:footer="1369" w:gutter="0"/>
        </w:sectPr>
        <w:rPr/>
      </w:pP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1337"/>
        <w:spacing w:before="97" w:line="222" w:lineRule="auto"/>
        <w:rPr/>
      </w:pPr>
      <w:r>
        <w:rPr>
          <w:spacing w:val="6"/>
        </w:rPr>
        <w:t>高等教育本科教学改革研究项目立项指南》(附件2)。</w:t>
      </w:r>
    </w:p>
    <w:p>
      <w:pPr>
        <w:ind w:left="1951"/>
        <w:spacing w:before="174"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3"/>
        </w:rPr>
        <w:t>二、立项类别</w:t>
      </w:r>
    </w:p>
    <w:p>
      <w:pPr>
        <w:pStyle w:val="BodyText"/>
        <w:ind w:left="1337" w:right="1150" w:firstLine="610"/>
        <w:spacing w:before="214" w:line="304" w:lineRule="auto"/>
        <w:rPr/>
      </w:pPr>
      <w:r>
        <w:rPr>
          <w:rFonts w:ascii="SimSun" w:hAnsi="SimSun" w:eastAsia="SimSun" w:cs="SimSun"/>
          <w:spacing w:val="9"/>
        </w:rPr>
        <w:t>1.</w:t>
      </w:r>
      <w:r>
        <w:rPr>
          <w:spacing w:val="9"/>
        </w:rPr>
        <w:t>普通项目。由各高校按照名额向我厅推荐。鼓励高</w:t>
      </w:r>
      <w:r>
        <w:rPr>
          <w:spacing w:val="8"/>
        </w:rPr>
        <w:t>校开放</w:t>
      </w:r>
      <w:r>
        <w:rPr/>
        <w:t xml:space="preserve"> </w:t>
      </w:r>
      <w:r>
        <w:rPr>
          <w:spacing w:val="9"/>
        </w:rPr>
        <w:t>办学，跨省跨校跨学科专业联合组建高水平教学团队，联合开发</w:t>
      </w:r>
      <w:r>
        <w:rPr/>
        <w:t xml:space="preserve"> </w:t>
      </w:r>
      <w:r>
        <w:rPr>
          <w:spacing w:val="4"/>
        </w:rPr>
        <w:t>优质资源，协同申报本科教改项目。</w:t>
      </w:r>
    </w:p>
    <w:p>
      <w:pPr>
        <w:pStyle w:val="BodyText"/>
        <w:ind w:left="1337" w:right="1135" w:firstLine="609"/>
        <w:spacing w:before="218" w:line="304" w:lineRule="auto"/>
        <w:rPr/>
      </w:pPr>
      <w:r>
        <w:rPr>
          <w:rFonts w:ascii="SimSun" w:hAnsi="SimSun" w:eastAsia="SimSun" w:cs="SimSun"/>
          <w:spacing w:val="8"/>
        </w:rPr>
        <w:t>2.</w:t>
      </w:r>
      <w:r>
        <w:rPr>
          <w:spacing w:val="8"/>
        </w:rPr>
        <w:t>委托项目。为做好涉及全省本科教育教学改革重大问题的</w:t>
      </w:r>
      <w:r>
        <w:rPr>
          <w:spacing w:val="12"/>
        </w:rPr>
        <w:t xml:space="preserve"> </w:t>
      </w:r>
      <w:r>
        <w:rPr>
          <w:spacing w:val="9"/>
        </w:rPr>
        <w:t>研究与实践工作，我厅将委托相关高校及学术组织，结合全省本</w:t>
      </w:r>
      <w:r>
        <w:rPr>
          <w:spacing w:val="15"/>
        </w:rPr>
        <w:t xml:space="preserve"> </w:t>
      </w:r>
      <w:r>
        <w:rPr>
          <w:spacing w:val="4"/>
        </w:rPr>
        <w:t>科教育教学改革实际开展专项研究。</w:t>
      </w:r>
    </w:p>
    <w:p>
      <w:pPr>
        <w:pStyle w:val="BodyText"/>
        <w:ind w:left="1337" w:right="1134" w:firstLine="610"/>
        <w:spacing w:before="183" w:line="283" w:lineRule="auto"/>
        <w:rPr/>
      </w:pPr>
      <w:r>
        <w:rPr>
          <w:rFonts w:ascii="SimSun" w:hAnsi="SimSun" w:eastAsia="SimSun" w:cs="SimSun"/>
          <w:spacing w:val="9"/>
        </w:rPr>
        <w:t>3.</w:t>
      </w:r>
      <w:r>
        <w:rPr>
          <w:spacing w:val="9"/>
        </w:rPr>
        <w:t>优质资源建设与共享项目。在精品在线开放课程平台“酷</w:t>
      </w:r>
      <w:r>
        <w:rPr>
          <w:spacing w:val="15"/>
        </w:rPr>
        <w:t xml:space="preserve"> </w:t>
      </w:r>
      <w:r>
        <w:rPr>
          <w:spacing w:val="4"/>
        </w:rPr>
        <w:t>学辽宁”运行的跨校修读学分课程可择优向我厅推荐。</w:t>
      </w:r>
    </w:p>
    <w:p>
      <w:pPr>
        <w:ind w:left="1951"/>
        <w:spacing w:before="212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"/>
        </w:rPr>
        <w:t>三、推荐名额</w:t>
      </w:r>
    </w:p>
    <w:p>
      <w:pPr>
        <w:pStyle w:val="BodyText"/>
        <w:ind w:left="1337" w:right="1133" w:firstLine="609"/>
        <w:spacing w:before="210" w:line="339" w:lineRule="auto"/>
        <w:rPr/>
      </w:pPr>
      <w:r>
        <w:rPr>
          <w:spacing w:val="9"/>
        </w:rPr>
        <w:t>2025年省级本科教改项目遴选推荐，坚持向教学工作一线教</w:t>
      </w:r>
      <w:r>
        <w:rPr>
          <w:spacing w:val="6"/>
        </w:rPr>
        <w:t xml:space="preserve"> </w:t>
      </w:r>
      <w:r>
        <w:rPr>
          <w:spacing w:val="13"/>
        </w:rPr>
        <w:t>师倾斜，其中现任校级领导主持申报的项目每校不得</w:t>
      </w:r>
      <w:r>
        <w:rPr>
          <w:spacing w:val="12"/>
        </w:rPr>
        <w:t>超过2项。</w:t>
      </w:r>
      <w:r>
        <w:rPr/>
        <w:t xml:space="preserve"> </w:t>
      </w:r>
      <w:r>
        <w:rPr>
          <w:spacing w:val="19"/>
        </w:rPr>
        <w:t>各校推荐名额计算办法为：在2024年底专任教师数2%的基础上</w:t>
      </w:r>
      <w:r>
        <w:rPr/>
        <w:t xml:space="preserve"> </w:t>
      </w:r>
      <w:r>
        <w:rPr>
          <w:spacing w:val="9"/>
        </w:rPr>
        <w:t>兼顾办学类型，大连理工大学、东北大学不超过50项；其他高校</w:t>
      </w:r>
      <w:r>
        <w:rPr>
          <w:spacing w:val="8"/>
        </w:rPr>
        <w:t xml:space="preserve"> </w:t>
      </w:r>
      <w:r>
        <w:rPr>
          <w:spacing w:val="16"/>
        </w:rPr>
        <w:t>不超过30项。各校推荐名额见附件3。</w:t>
      </w:r>
    </w:p>
    <w:p>
      <w:pPr>
        <w:ind w:left="1951"/>
        <w:spacing w:before="16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"/>
        </w:rPr>
        <w:t>四、有关要求</w:t>
      </w:r>
    </w:p>
    <w:p>
      <w:pPr>
        <w:pStyle w:val="BodyText"/>
        <w:ind w:left="1337" w:right="1105" w:firstLine="610"/>
        <w:spacing w:before="215" w:line="305" w:lineRule="auto"/>
        <w:rPr/>
      </w:pPr>
      <w:r>
        <w:rPr>
          <w:rFonts w:ascii="SimSun" w:hAnsi="SimSun" w:eastAsia="SimSun" w:cs="SimSun"/>
          <w:spacing w:val="10"/>
        </w:rPr>
        <w:t>1.</w:t>
      </w:r>
      <w:r>
        <w:rPr>
          <w:spacing w:val="10"/>
        </w:rPr>
        <w:t>请各高校高度重视立项工作，加强领导</w:t>
      </w:r>
      <w:r>
        <w:rPr>
          <w:spacing w:val="9"/>
        </w:rPr>
        <w:t>，认真组织。请按</w:t>
      </w:r>
      <w:r>
        <w:rPr/>
        <w:t xml:space="preserve"> </w:t>
      </w:r>
      <w:r>
        <w:rPr>
          <w:spacing w:val="10"/>
        </w:rPr>
        <w:t>照推荐名额组织专家评审，遴选确定拟推荐立项的项目，经校内</w:t>
      </w:r>
      <w:r>
        <w:rPr>
          <w:spacing w:val="17"/>
        </w:rPr>
        <w:t xml:space="preserve"> </w:t>
      </w:r>
      <w:r>
        <w:rPr>
          <w:spacing w:val="3"/>
        </w:rPr>
        <w:t>公示无异议后，向我厅推荐申报。</w:t>
      </w:r>
    </w:p>
    <w:p>
      <w:pPr>
        <w:pStyle w:val="BodyText"/>
        <w:ind w:left="1337" w:right="1129" w:firstLine="609"/>
        <w:spacing w:before="186" w:line="318" w:lineRule="auto"/>
        <w:rPr/>
      </w:pPr>
      <w:r>
        <w:rPr>
          <w:spacing w:val="14"/>
        </w:rPr>
        <w:t>2.请各校于11月17-21</w:t>
      </w:r>
      <w:r>
        <w:rPr>
          <w:spacing w:val="-51"/>
        </w:rPr>
        <w:t xml:space="preserve"> </w:t>
      </w:r>
      <w:r>
        <w:rPr>
          <w:spacing w:val="14"/>
        </w:rPr>
        <w:t>日登录辽宁本科教</w:t>
      </w:r>
      <w:r>
        <w:rPr>
          <w:spacing w:val="13"/>
        </w:rPr>
        <w:t>学管理平台</w:t>
      </w:r>
      <w:r>
        <w:rPr>
          <w:spacing w:val="-50"/>
        </w:rPr>
        <w:t xml:space="preserve"> </w:t>
      </w:r>
      <w:r>
        <w:rPr>
          <w:spacing w:val="13"/>
        </w:rPr>
        <w:t>(</w:t>
      </w:r>
      <w:r>
        <w:rPr/>
        <w:t>htt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4"/>
        </w:rPr>
        <w:t>p://</w:t>
      </w:r>
      <w:r>
        <w:rPr>
          <w:rFonts w:ascii="Times New Roman" w:hAnsi="Times New Roman" w:eastAsia="Times New Roman" w:cs="Times New Roman"/>
        </w:rPr>
        <w:t>project</w:t>
      </w:r>
      <w:r>
        <w:rPr>
          <w:rFonts w:ascii="Times New Roman" w:hAnsi="Times New Roman" w:eastAsia="Times New Roman" w:cs="Times New Roman"/>
          <w:spacing w:val="4"/>
        </w:rPr>
        <w:t>.</w:t>
      </w:r>
      <w:r>
        <w:rPr>
          <w:rFonts w:ascii="Times New Roman" w:hAnsi="Times New Roman" w:eastAsia="Times New Roman" w:cs="Times New Roman"/>
        </w:rPr>
        <w:t>upln</w:t>
      </w:r>
      <w:r>
        <w:rPr>
          <w:rFonts w:ascii="Times New Roman" w:hAnsi="Times New Roman" w:eastAsia="Times New Roman" w:cs="Times New Roman"/>
          <w:spacing w:val="4"/>
        </w:rPr>
        <w:t>.</w:t>
      </w:r>
      <w:r>
        <w:rPr>
          <w:rFonts w:ascii="Times New Roman" w:hAnsi="Times New Roman" w:eastAsia="Times New Roman" w:cs="Times New Roman"/>
        </w:rPr>
        <w:t>cn</w:t>
      </w:r>
      <w:r>
        <w:rPr>
          <w:rFonts w:ascii="Times New Roman" w:hAnsi="Times New Roman" w:eastAsia="Times New Roman" w:cs="Times New Roman"/>
          <w:spacing w:val="4"/>
        </w:rPr>
        <w:t>)“2025             </w:t>
      </w:r>
      <w:r>
        <w:rPr>
          <w:spacing w:val="4"/>
        </w:rPr>
        <w:t>教改立项”栏目上传学校推荐公文</w:t>
      </w:r>
      <w:r>
        <w:rPr>
          <w:spacing w:val="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PDF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-1"/>
        </w:rPr>
        <w:t>版、《2025年度辽宁省普通高等学校本科教学改革研究项目推</w:t>
      </w:r>
      <w:r>
        <w:rPr/>
        <w:t xml:space="preserve"> </w:t>
      </w:r>
      <w:r>
        <w:rPr>
          <w:spacing w:val="19"/>
        </w:rPr>
        <w:t>荐汇总表》(附件4)及推荐项目《立项申请书》(附件5,请以指</w:t>
      </w:r>
    </w:p>
    <w:p>
      <w:pPr>
        <w:spacing w:line="318" w:lineRule="auto"/>
        <w:sectPr>
          <w:headerReference w:type="default" r:id="rId4"/>
          <w:footerReference w:type="default" r:id="rId5"/>
          <w:pgSz w:w="12200" w:h="17070"/>
          <w:pgMar w:top="320" w:right="706" w:bottom="1517" w:left="352" w:header="27" w:footer="1126" w:gutter="0"/>
        </w:sectPr>
        <w:rPr/>
      </w:pPr>
    </w:p>
    <w:p>
      <w:pPr>
        <w:spacing w:line="237" w:lineRule="auto"/>
        <w:jc w:val="right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b/>
          <w:bCs/>
        </w:rPr>
        <w:t>FROM</w:t>
      </w:r>
      <w:r>
        <w:rPr>
          <w:rFonts w:ascii="SimSun" w:hAnsi="SimSun" w:eastAsia="SimSun" w:cs="SimSun"/>
          <w:sz w:val="18"/>
          <w:szCs w:val="18"/>
          <w:b/>
          <w:bCs/>
          <w:spacing w:val="1"/>
        </w:rPr>
        <w:t>:</w:t>
      </w:r>
      <w:r>
        <w:rPr>
          <w:rFonts w:ascii="SimSun" w:hAnsi="SimSun" w:eastAsia="SimSun" w:cs="SimSun"/>
          <w:sz w:val="18"/>
          <w:szCs w:val="18"/>
          <w:spacing w:val="1"/>
        </w:rPr>
        <w:t xml:space="preserve"> </w:t>
      </w:r>
      <w:r>
        <w:rPr>
          <w:rFonts w:ascii="SimHei" w:hAnsi="SimHei" w:eastAsia="SimHei" w:cs="SimHei"/>
          <w:sz w:val="18"/>
          <w:szCs w:val="18"/>
          <w:b/>
          <w:bCs/>
          <w:spacing w:val="1"/>
        </w:rPr>
        <w:t>辽宁省教育厅/高等教育处/86896244</w:t>
      </w:r>
      <w:r>
        <w:rPr>
          <w:rFonts w:ascii="SimHei" w:hAnsi="SimHei" w:eastAsia="SimHei" w:cs="SimHei"/>
          <w:sz w:val="18"/>
          <w:szCs w:val="18"/>
        </w:rPr>
        <w:t xml:space="preserve">                                              </w:t>
      </w:r>
      <w:r>
        <w:rPr>
          <w:rFonts w:ascii="SimSun" w:hAnsi="SimSun" w:eastAsia="SimSun" w:cs="SimSun"/>
          <w:sz w:val="18"/>
          <w:szCs w:val="18"/>
        </w:rPr>
        <w:t>PAGE </w:t>
      </w:r>
      <w:r>
        <w:rPr>
          <w:rFonts w:ascii="SimSun" w:hAnsi="SimSun" w:eastAsia="SimSun" w:cs="SimSun"/>
          <w:sz w:val="18"/>
          <w:szCs w:val="18"/>
          <w:b/>
          <w:bCs/>
        </w:rPr>
        <w:t>:3/28</w:t>
      </w:r>
      <w:r>
        <w:rPr>
          <w:rFonts w:ascii="SimSun" w:hAnsi="SimSun" w:eastAsia="SimSun" w:cs="SimSun"/>
          <w:sz w:val="18"/>
          <w:szCs w:val="18"/>
        </w:rPr>
        <w:t xml:space="preserve">    </w:t>
      </w:r>
      <w:r>
        <w:rPr>
          <w:rFonts w:ascii="SimSun" w:hAnsi="SimSun" w:eastAsia="SimSun" w:cs="SimSun"/>
          <w:sz w:val="18"/>
          <w:szCs w:val="18"/>
          <w:b/>
          <w:bCs/>
        </w:rPr>
        <w:t>DATE2025/11/13-18:38:25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1307" w:right="1033" w:firstLine="29"/>
        <w:spacing w:before="98" w:line="338" w:lineRule="auto"/>
        <w:jc w:val="both"/>
        <w:rPr/>
      </w:pPr>
      <w:r>
        <w:rPr>
          <w:spacing w:val="3"/>
        </w:rPr>
        <w:t>南题号+空格+推荐学校代码+两位推荐序号命名，如辽宁大学第一</w:t>
      </w:r>
      <w:r>
        <w:rPr>
          <w:spacing w:val="3"/>
        </w:rPr>
        <w:t xml:space="preserve"> </w:t>
      </w:r>
      <w:r>
        <w:rPr>
          <w:spacing w:val="12"/>
        </w:rPr>
        <w:t>个推荐项目选题指南题号为1-1,则命名为“1-11014001”,制作</w:t>
      </w:r>
      <w:r>
        <w:rPr>
          <w:spacing w:val="4"/>
        </w:rPr>
        <w:t xml:space="preserve"> </w:t>
      </w:r>
      <w:r>
        <w:rPr/>
        <w:t>成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</w:rPr>
        <w:t>PDF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/>
        <w:t>格式)。用户名为：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</w:rPr>
        <w:t>jg1x2025+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/>
        <w:t>学校</w:t>
      </w:r>
      <w:r>
        <w:rPr>
          <w:spacing w:val="-1"/>
        </w:rPr>
        <w:t>代码，初始密码为：</w:t>
      </w:r>
      <w:r>
        <w:rPr>
          <w:spacing w:val="-7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jg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>1x2025,</w:t>
      </w:r>
      <w:r>
        <w:rPr>
          <w:rFonts w:ascii="Times New Roman" w:hAnsi="Times New Roman" w:eastAsia="Times New Roman" w:cs="Times New Roman"/>
          <w:spacing w:val="16"/>
        </w:rPr>
        <w:t xml:space="preserve">   </w:t>
      </w:r>
      <w:r>
        <w:rPr/>
        <w:t>逾期不予受理。</w:t>
      </w:r>
    </w:p>
    <w:p>
      <w:pPr>
        <w:ind w:left="1961"/>
        <w:spacing w:before="50"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2"/>
        </w:rPr>
        <w:t>五、联系人及联系方式</w:t>
      </w:r>
    </w:p>
    <w:p>
      <w:pPr>
        <w:pStyle w:val="BodyText"/>
        <w:ind w:left="1957"/>
        <w:spacing w:before="215" w:line="222" w:lineRule="auto"/>
        <w:rPr/>
      </w:pPr>
      <w:r>
        <w:rPr>
          <w:spacing w:val="7"/>
        </w:rPr>
        <w:t>联系人：辽宁省教育厅高等教育处</w:t>
      </w:r>
      <w:r>
        <w:rPr>
          <w:spacing w:val="7"/>
        </w:rPr>
        <w:t xml:space="preserve">  </w:t>
      </w:r>
      <w:r>
        <w:rPr>
          <w:spacing w:val="7"/>
        </w:rPr>
        <w:t>关威</w:t>
      </w:r>
    </w:p>
    <w:p>
      <w:pPr>
        <w:pStyle w:val="BodyText"/>
        <w:ind w:left="1957"/>
        <w:spacing w:before="209" w:line="223" w:lineRule="auto"/>
        <w:rPr/>
      </w:pPr>
      <w:r>
        <w:rPr>
          <w:spacing w:val="10"/>
        </w:rPr>
        <w:t>联系电话：024-86610566,86896</w:t>
      </w:r>
      <w:r>
        <w:rPr>
          <w:spacing w:val="9"/>
        </w:rPr>
        <w:t>698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3047" w:right="1069" w:hanging="1090"/>
        <w:spacing w:before="99" w:line="345" w:lineRule="auto"/>
        <w:rPr/>
      </w:pPr>
      <w:r>
        <w:rPr>
          <w:spacing w:val="7"/>
        </w:rPr>
        <w:t>附件：1.辽宁省普通高等学校本科教学改革研究项目管理办</w:t>
      </w:r>
      <w:r>
        <w:rPr/>
        <w:t xml:space="preserve"> </w:t>
      </w:r>
      <w:r>
        <w:rPr>
          <w:spacing w:val="-25"/>
        </w:rPr>
        <w:t>法</w:t>
      </w:r>
      <w:r>
        <w:rPr>
          <w:spacing w:val="-25"/>
        </w:rPr>
        <w:t xml:space="preserve"> </w:t>
      </w:r>
      <w:r>
        <w:rPr>
          <w:spacing w:val="-25"/>
        </w:rPr>
        <w:t>(</w:t>
      </w:r>
      <w:r>
        <w:rPr>
          <w:spacing w:val="-65"/>
        </w:rPr>
        <w:t xml:space="preserve"> </w:t>
      </w:r>
      <w:r>
        <w:rPr>
          <w:spacing w:val="-25"/>
        </w:rPr>
        <w:t>试</w:t>
      </w:r>
      <w:r>
        <w:rPr>
          <w:spacing w:val="-59"/>
        </w:rPr>
        <w:t xml:space="preserve"> </w:t>
      </w:r>
      <w:r>
        <w:rPr>
          <w:spacing w:val="-25"/>
        </w:rPr>
        <w:t>行</w:t>
      </w:r>
      <w:r>
        <w:rPr>
          <w:spacing w:val="-69"/>
        </w:rPr>
        <w:t xml:space="preserve"> </w:t>
      </w:r>
      <w:r>
        <w:rPr>
          <w:spacing w:val="-25"/>
        </w:rPr>
        <w:t>)</w:t>
      </w:r>
    </w:p>
    <w:p>
      <w:pPr>
        <w:pStyle w:val="BodyText"/>
        <w:ind w:left="2897"/>
        <w:spacing w:line="222" w:lineRule="auto"/>
        <w:rPr/>
      </w:pPr>
      <w:r>
        <w:rPr>
          <w:spacing w:val="10"/>
        </w:rPr>
        <w:t>2.2025年度辽宁省普通高等教育本科教学改革研究</w:t>
      </w:r>
    </w:p>
    <w:p>
      <w:pPr>
        <w:pStyle w:val="BodyText"/>
        <w:ind w:left="3047"/>
        <w:spacing w:before="230" w:line="223" w:lineRule="auto"/>
        <w:rPr/>
      </w:pPr>
      <w:r>
        <w:rPr>
          <w:spacing w:val="4"/>
        </w:rPr>
        <w:t>项目立项指南</w:t>
      </w:r>
    </w:p>
    <w:p>
      <w:pPr>
        <w:pStyle w:val="BodyText"/>
        <w:ind w:left="2897"/>
        <w:spacing w:before="185" w:line="222" w:lineRule="auto"/>
        <w:rPr/>
      </w:pPr>
      <w:r>
        <w:rPr>
          <w:spacing w:val="10"/>
        </w:rPr>
        <w:t>3.2025年度辽宁省普通高等学校本科教学改革研究</w:t>
      </w:r>
    </w:p>
    <w:p>
      <w:pPr>
        <w:pStyle w:val="BodyText"/>
        <w:ind w:left="3047"/>
        <w:spacing w:before="211" w:line="222" w:lineRule="auto"/>
        <w:rPr/>
      </w:pPr>
      <w:r>
        <w:rPr>
          <w:spacing w:val="1"/>
        </w:rPr>
        <w:t>项目推荐名额</w:t>
      </w:r>
    </w:p>
    <w:p>
      <w:pPr>
        <w:pStyle w:val="BodyText"/>
        <w:ind w:left="2897"/>
        <w:spacing w:before="187" w:line="222" w:lineRule="auto"/>
        <w:rPr/>
      </w:pPr>
      <w:r>
        <w:rPr>
          <w:spacing w:val="10"/>
        </w:rPr>
        <w:t>4.2025年度辽宁省普通高等学校本科教学改革研究</w:t>
      </w:r>
    </w:p>
    <w:p>
      <w:pPr>
        <w:pStyle w:val="BodyText"/>
        <w:ind w:left="3047"/>
        <w:spacing w:before="212" w:line="222" w:lineRule="auto"/>
        <w:rPr/>
      </w:pPr>
      <w:r>
        <w:rPr>
          <w:spacing w:val="7"/>
        </w:rPr>
        <w:t>项目推荐汇总表</w:t>
      </w:r>
    </w:p>
    <w:p>
      <w:pPr>
        <w:pStyle w:val="BodyText"/>
        <w:ind w:left="2901"/>
        <w:spacing w:before="185" w:line="222" w:lineRule="auto"/>
        <w:outlineLvl w:val="0"/>
        <w:rPr/>
      </w:pPr>
      <w:r>
        <w:rPr>
          <w:b/>
          <w:bCs/>
          <w:spacing w:val="6"/>
        </w:rPr>
        <w:t>5.2025年度辽宁省普通高等教育本科教学改革研究</w:t>
      </w:r>
    </w:p>
    <w:p>
      <w:pPr>
        <w:pStyle w:val="BodyText"/>
        <w:ind w:left="3047"/>
        <w:spacing w:before="210" w:line="220" w:lineRule="auto"/>
        <w:rPr/>
      </w:pPr>
      <w:r>
        <w:rPr>
          <w:spacing w:val="8"/>
        </w:rPr>
        <w:t>项目立项申请书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6707"/>
        <w:spacing w:before="98" w:line="224" w:lineRule="auto"/>
        <w:rPr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3801987</wp:posOffset>
            </wp:positionH>
            <wp:positionV relativeFrom="paragraph">
              <wp:posOffset>-695242</wp:posOffset>
            </wp:positionV>
            <wp:extent cx="1581162" cy="1587437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81162" cy="1587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6"/>
        </w:rPr>
        <w:t>”</w:t>
      </w:r>
      <w:r>
        <w:rPr>
          <w:spacing w:val="38"/>
        </w:rPr>
        <w:t xml:space="preserve">  </w:t>
      </w:r>
      <w:r>
        <w:rPr>
          <w:spacing w:val="-26"/>
        </w:rPr>
        <w:t>自</w:t>
      </w:r>
      <w:r>
        <w:rPr>
          <w:spacing w:val="37"/>
        </w:rPr>
        <w:t xml:space="preserve">  </w:t>
      </w:r>
      <w:r>
        <w:rPr>
          <w:spacing w:val="-26"/>
        </w:rPr>
        <w:t>1</w:t>
      </w:r>
    </w:p>
    <w:p>
      <w:pPr>
        <w:pStyle w:val="BodyText"/>
        <w:ind w:left="5997"/>
        <w:spacing w:before="259" w:line="222" w:lineRule="auto"/>
        <w:rPr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4"/>
        </w:rPr>
        <w:t>212</w:t>
      </w:r>
      <w:r>
        <w:rPr>
          <w:rFonts w:ascii="SimSun" w:hAnsi="SimSun" w:eastAsia="SimSun" w:cs="SimSun"/>
          <w:sz w:val="22"/>
          <w:szCs w:val="22"/>
          <w:spacing w:val="23"/>
        </w:rPr>
        <w:t xml:space="preserve"> </w:t>
      </w:r>
      <w:r>
        <w:rPr>
          <w:sz w:val="22"/>
          <w:szCs w:val="22"/>
          <w:spacing w:val="-14"/>
        </w:rPr>
        <w:t>5</w:t>
      </w:r>
      <w:r>
        <w:rPr>
          <w:sz w:val="22"/>
          <w:szCs w:val="22"/>
          <w:spacing w:val="40"/>
        </w:rPr>
        <w:t xml:space="preserve"> </w:t>
      </w:r>
      <w:r>
        <w:rPr>
          <w:sz w:val="22"/>
          <w:szCs w:val="22"/>
          <w:spacing w:val="-14"/>
        </w:rPr>
        <w:t>年</w:t>
      </w:r>
      <w:r>
        <w:rPr>
          <w:sz w:val="22"/>
          <w:szCs w:val="22"/>
          <w:spacing w:val="46"/>
        </w:rPr>
        <w:t xml:space="preserve"> </w:t>
      </w:r>
      <w:r>
        <w:rPr>
          <w:sz w:val="22"/>
          <w:szCs w:val="22"/>
          <w:spacing w:val="-14"/>
        </w:rPr>
        <w:t>1</w:t>
      </w:r>
      <w:r>
        <w:rPr>
          <w:sz w:val="22"/>
          <w:szCs w:val="22"/>
          <w:spacing w:val="46"/>
        </w:rPr>
        <w:t xml:space="preserve"> </w:t>
      </w:r>
      <w:r>
        <w:rPr>
          <w:sz w:val="22"/>
          <w:szCs w:val="22"/>
          <w:spacing w:val="-14"/>
        </w:rPr>
        <w:t>1</w:t>
      </w:r>
      <w:r>
        <w:rPr>
          <w:sz w:val="22"/>
          <w:szCs w:val="22"/>
          <w:spacing w:val="17"/>
        </w:rPr>
        <w:t xml:space="preserve"> </w:t>
      </w:r>
      <w:r>
        <w:rPr>
          <w:sz w:val="22"/>
          <w:szCs w:val="22"/>
          <w:spacing w:val="-14"/>
        </w:rPr>
        <w:t>月</w:t>
      </w:r>
      <w:r>
        <w:rPr>
          <w:sz w:val="22"/>
          <w:szCs w:val="22"/>
          <w:spacing w:val="33"/>
        </w:rPr>
        <w:t xml:space="preserve"> </w:t>
      </w:r>
      <w:r>
        <w:rPr>
          <w:sz w:val="22"/>
          <w:szCs w:val="22"/>
          <w:spacing w:val="-14"/>
        </w:rPr>
        <w:t>1</w:t>
      </w:r>
      <w:r>
        <w:rPr>
          <w:sz w:val="22"/>
          <w:szCs w:val="22"/>
          <w:spacing w:val="21"/>
        </w:rPr>
        <w:t xml:space="preserve"> </w:t>
      </w:r>
      <w:r>
        <w:rPr>
          <w:sz w:val="22"/>
          <w:szCs w:val="22"/>
          <w:spacing w:val="-14"/>
        </w:rPr>
        <w:t>3</w:t>
      </w:r>
      <w:r>
        <w:rPr>
          <w:sz w:val="22"/>
          <w:szCs w:val="22"/>
          <w:spacing w:val="70"/>
        </w:rPr>
        <w:t xml:space="preserve"> </w:t>
      </w:r>
      <w:r>
        <w:rPr>
          <w:sz w:val="22"/>
          <w:szCs w:val="22"/>
          <w:spacing w:val="-14"/>
        </w:rPr>
        <w:t>日</w:t>
      </w:r>
    </w:p>
    <w:p>
      <w:pPr>
        <w:pStyle w:val="BodyText"/>
        <w:ind w:left="2141"/>
        <w:spacing w:before="131" w:line="220" w:lineRule="auto"/>
        <w:rPr/>
      </w:pPr>
      <w:r>
        <w:rPr>
          <w:b/>
          <w:bCs/>
          <w:spacing w:val="12"/>
        </w:rPr>
        <w:t>(此件主动公开发布)</w:t>
      </w:r>
    </w:p>
    <w:p>
      <w:pPr>
        <w:spacing w:line="220" w:lineRule="auto"/>
        <w:sectPr>
          <w:headerReference w:type="default" r:id="rId1"/>
          <w:footerReference w:type="default" r:id="rId6"/>
          <w:pgSz w:w="12200" w:h="17070"/>
          <w:pgMar w:top="79" w:right="830" w:bottom="1527" w:left="352" w:header="0" w:footer="1138" w:gutter="0"/>
        </w:sectPr>
        <w:rPr/>
      </w:pP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1074"/>
        <w:spacing w:before="98" w:line="224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6"/>
        </w:rPr>
        <w:t>附件1</w:t>
      </w:r>
    </w:p>
    <w:p>
      <w:pPr>
        <w:ind w:left="1674"/>
        <w:spacing w:before="321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-8"/>
        </w:rPr>
        <w:t>辽宁省普通高等学校本科教学改革研究项目管理办法</w:t>
      </w:r>
    </w:p>
    <w:p>
      <w:pPr>
        <w:pStyle w:val="BodyText"/>
        <w:ind w:left="5139"/>
        <w:spacing w:before="194" w:line="221" w:lineRule="auto"/>
        <w:rPr/>
      </w:pPr>
      <w:r>
        <w:rPr>
          <w:spacing w:val="1"/>
        </w:rPr>
        <w:t>(试</w:t>
      </w:r>
      <w:r>
        <w:rPr>
          <w:spacing w:val="121"/>
        </w:rPr>
        <w:t xml:space="preserve"> </w:t>
      </w:r>
      <w:r>
        <w:rPr>
          <w:spacing w:val="1"/>
        </w:rPr>
        <w:t>行)</w:t>
      </w:r>
    </w:p>
    <w:p>
      <w:pPr>
        <w:ind w:left="4484"/>
        <w:spacing w:before="209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0"/>
        </w:rPr>
        <w:t>第一章</w:t>
      </w:r>
      <w:r>
        <w:rPr>
          <w:rFonts w:ascii="SimHei" w:hAnsi="SimHei" w:eastAsia="SimHei" w:cs="SimHei"/>
          <w:sz w:val="30"/>
          <w:szCs w:val="30"/>
          <w:spacing w:val="17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-10"/>
        </w:rPr>
        <w:t>总</w:t>
      </w:r>
      <w:r>
        <w:rPr>
          <w:rFonts w:ascii="SimHei" w:hAnsi="SimHei" w:eastAsia="SimHei" w:cs="SimHei"/>
          <w:sz w:val="30"/>
          <w:szCs w:val="30"/>
          <w:spacing w:val="14"/>
        </w:rPr>
        <w:t xml:space="preserve">    </w:t>
      </w:r>
      <w:r>
        <w:rPr>
          <w:rFonts w:ascii="SimHei" w:hAnsi="SimHei" w:eastAsia="SimHei" w:cs="SimHei"/>
          <w:sz w:val="30"/>
          <w:szCs w:val="30"/>
          <w:b/>
          <w:bCs/>
          <w:spacing w:val="-10"/>
        </w:rPr>
        <w:t>则</w:t>
      </w:r>
    </w:p>
    <w:p>
      <w:pPr>
        <w:pStyle w:val="BodyText"/>
        <w:ind w:left="1069" w:right="709" w:firstLine="604"/>
        <w:spacing w:before="180" w:line="314" w:lineRule="auto"/>
        <w:rPr/>
      </w:pPr>
      <w:r>
        <w:rPr>
          <w:rFonts w:ascii="SimHei" w:hAnsi="SimHei" w:eastAsia="SimHei" w:cs="SimHei"/>
          <w:b/>
          <w:bCs/>
          <w:spacing w:val="8"/>
        </w:rPr>
        <w:t>第一条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为全面贯彻党的二十大精神及二十届二</w:t>
      </w:r>
      <w:r>
        <w:rPr>
          <w:spacing w:val="7"/>
        </w:rPr>
        <w:t>中、三中全会精</w:t>
      </w:r>
      <w:r>
        <w:rPr/>
        <w:t xml:space="preserve"> </w:t>
      </w:r>
      <w:r>
        <w:rPr>
          <w:spacing w:val="8"/>
        </w:rPr>
        <w:t>神，学习贯彻习近平新时代中国特色社会主义思想，落实立德树人根</w:t>
      </w:r>
      <w:r>
        <w:rPr/>
        <w:t xml:space="preserve"> </w:t>
      </w:r>
      <w:r>
        <w:rPr>
          <w:spacing w:val="8"/>
        </w:rPr>
        <w:t>本任务，进一步深化本科教学改革，全面提高人才培养质量，不断增</w:t>
      </w:r>
      <w:r>
        <w:rPr>
          <w:spacing w:val="8"/>
        </w:rPr>
        <w:t xml:space="preserve"> </w:t>
      </w:r>
      <w:r>
        <w:rPr>
          <w:spacing w:val="17"/>
        </w:rPr>
        <w:t>强服务辽宁振兴发展能力，切实做好2025年度辽宁省普通高等教育</w:t>
      </w:r>
      <w:r>
        <w:rPr>
          <w:spacing w:val="18"/>
        </w:rPr>
        <w:t xml:space="preserve"> </w:t>
      </w:r>
      <w:r>
        <w:rPr>
          <w:spacing w:val="8"/>
        </w:rPr>
        <w:t>本科教学改革研究项目立项工作(以下简称“省级本科教改项目”),</w:t>
      </w:r>
      <w:r>
        <w:rPr/>
        <w:t xml:space="preserve">  </w:t>
      </w:r>
      <w:r>
        <w:rPr>
          <w:spacing w:val="-3"/>
        </w:rPr>
        <w:t>特制定本办法。</w:t>
      </w:r>
    </w:p>
    <w:p>
      <w:pPr>
        <w:pStyle w:val="BodyText"/>
        <w:ind w:left="1069" w:right="709" w:firstLine="604"/>
        <w:spacing w:before="179" w:line="282" w:lineRule="auto"/>
        <w:rPr/>
      </w:pPr>
      <w:r>
        <w:rPr>
          <w:rFonts w:ascii="SimHei" w:hAnsi="SimHei" w:eastAsia="SimHei" w:cs="SimHei"/>
          <w:b/>
          <w:bCs/>
          <w:spacing w:val="7"/>
        </w:rPr>
        <w:t>第二条</w:t>
      </w:r>
      <w:r>
        <w:rPr>
          <w:rFonts w:ascii="SimHei" w:hAnsi="SimHei" w:eastAsia="SimHei" w:cs="SimHei"/>
          <w:spacing w:val="7"/>
        </w:rPr>
        <w:t xml:space="preserve">  </w:t>
      </w:r>
      <w:r>
        <w:rPr>
          <w:spacing w:val="7"/>
        </w:rPr>
        <w:t>省级本科教改项目管理按照</w:t>
      </w:r>
      <w:r>
        <w:rPr>
          <w:spacing w:val="20"/>
        </w:rPr>
        <w:t xml:space="preserve">  </w:t>
      </w:r>
      <w:r>
        <w:rPr>
          <w:spacing w:val="7"/>
        </w:rPr>
        <w:t>“科学、公正、高效</w:t>
      </w:r>
      <w:r>
        <w:rPr>
          <w:spacing w:val="6"/>
        </w:rPr>
        <w:t>”的</w:t>
      </w:r>
      <w:r>
        <w:rPr/>
        <w:t xml:space="preserve"> </w:t>
      </w:r>
      <w:r>
        <w:rPr>
          <w:spacing w:val="4"/>
        </w:rPr>
        <w:t>原则，择优立项，注重提高项目研究质量，注重成果的推广应用。</w:t>
      </w:r>
    </w:p>
    <w:p>
      <w:pPr>
        <w:pStyle w:val="BodyText"/>
        <w:ind w:left="1069" w:right="687" w:firstLine="604"/>
        <w:spacing w:before="153" w:line="305" w:lineRule="auto"/>
        <w:rPr/>
      </w:pPr>
      <w:r>
        <w:rPr>
          <w:rFonts w:ascii="SimHei" w:hAnsi="SimHei" w:eastAsia="SimHei" w:cs="SimHei"/>
          <w:b/>
          <w:bCs/>
          <w:spacing w:val="8"/>
        </w:rPr>
        <w:t>第三条</w:t>
      </w:r>
      <w:r>
        <w:rPr>
          <w:rFonts w:ascii="SimHei" w:hAnsi="SimHei" w:eastAsia="SimHei" w:cs="SimHei"/>
          <w:spacing w:val="161"/>
        </w:rPr>
        <w:t xml:space="preserve"> </w:t>
      </w:r>
      <w:r>
        <w:rPr>
          <w:spacing w:val="8"/>
        </w:rPr>
        <w:t>省级本科教改项目实行两级管理。省教育厅负责制订项</w:t>
      </w:r>
      <w:r>
        <w:rPr/>
        <w:t xml:space="preserve"> </w:t>
      </w:r>
      <w:r>
        <w:rPr>
          <w:spacing w:val="9"/>
        </w:rPr>
        <w:t>目指南；组织项目申报、评审立项和结题验收。各高校负责择优推荐</w:t>
      </w:r>
      <w:r>
        <w:rPr/>
        <w:t xml:space="preserve"> </w:t>
      </w:r>
      <w:r>
        <w:rPr>
          <w:spacing w:val="2"/>
        </w:rPr>
        <w:t>项目和对项目的过程管理。</w:t>
      </w:r>
    </w:p>
    <w:p>
      <w:pPr>
        <w:ind w:left="4494"/>
        <w:spacing w:before="162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第二章</w:t>
      </w:r>
      <w:r>
        <w:rPr>
          <w:rFonts w:ascii="SimHei" w:hAnsi="SimHei" w:eastAsia="SimHei" w:cs="SimHei"/>
          <w:sz w:val="30"/>
          <w:szCs w:val="30"/>
          <w:spacing w:val="4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项目申报</w:t>
      </w:r>
    </w:p>
    <w:p>
      <w:pPr>
        <w:pStyle w:val="BodyText"/>
        <w:ind w:left="1674"/>
        <w:spacing w:before="179" w:line="219" w:lineRule="auto"/>
        <w:rPr/>
      </w:pPr>
      <w:r>
        <w:rPr>
          <w:rFonts w:ascii="SimHei" w:hAnsi="SimHei" w:eastAsia="SimHei" w:cs="SimHei"/>
          <w:b/>
          <w:bCs/>
          <w:spacing w:val="4"/>
        </w:rPr>
        <w:t>第四条</w:t>
      </w:r>
      <w:r>
        <w:rPr>
          <w:rFonts w:ascii="SimHei" w:hAnsi="SimHei" w:eastAsia="SimHei" w:cs="SimHei"/>
          <w:spacing w:val="4"/>
        </w:rPr>
        <w:t xml:space="preserve">  </w:t>
      </w:r>
      <w:r>
        <w:rPr>
          <w:spacing w:val="4"/>
        </w:rPr>
        <w:t>省级本科教改项目在高校推荐基础上择优立项。</w:t>
      </w:r>
    </w:p>
    <w:p>
      <w:pPr>
        <w:pStyle w:val="BodyText"/>
        <w:ind w:left="1069" w:right="674" w:firstLine="604"/>
        <w:spacing w:before="197" w:line="305" w:lineRule="auto"/>
        <w:rPr/>
      </w:pPr>
      <w:r>
        <w:rPr>
          <w:rFonts w:ascii="SimHei" w:hAnsi="SimHei" w:eastAsia="SimHei" w:cs="SimHei"/>
          <w:b/>
          <w:bCs/>
          <w:spacing w:val="6"/>
        </w:rPr>
        <w:t>第五条</w:t>
      </w:r>
      <w:r>
        <w:rPr>
          <w:rFonts w:ascii="SimHei" w:hAnsi="SimHei" w:eastAsia="SimHei" w:cs="SimHei"/>
          <w:spacing w:val="6"/>
        </w:rPr>
        <w:t xml:space="preserve">  </w:t>
      </w:r>
      <w:r>
        <w:rPr>
          <w:spacing w:val="6"/>
        </w:rPr>
        <w:t>项目申报可参照立项指南，结合工</w:t>
      </w:r>
      <w:r>
        <w:rPr>
          <w:spacing w:val="5"/>
        </w:rPr>
        <w:t>作实际和研究基础，</w:t>
      </w:r>
      <w:r>
        <w:rPr/>
        <w:t xml:space="preserve"> </w:t>
      </w:r>
      <w:r>
        <w:rPr>
          <w:spacing w:val="9"/>
        </w:rPr>
        <w:t>自行命题组织申报；已经列入教育部、教育厅及其他单位立项的项目</w:t>
      </w:r>
      <w:r>
        <w:rPr>
          <w:spacing w:val="13"/>
        </w:rPr>
        <w:t xml:space="preserve"> </w:t>
      </w:r>
      <w:r>
        <w:rPr>
          <w:spacing w:val="9"/>
        </w:rPr>
        <w:t>或其子项目不得重复申报。已获得省级以上教学成果奖的项目无重大</w:t>
      </w:r>
      <w:r>
        <w:rPr>
          <w:spacing w:val="1"/>
        </w:rPr>
        <w:t xml:space="preserve"> </w:t>
      </w:r>
      <w:r>
        <w:rPr>
          <w:spacing w:val="3"/>
        </w:rPr>
        <w:t>创新的不得重复申报。</w:t>
      </w:r>
    </w:p>
    <w:p>
      <w:pPr>
        <w:pStyle w:val="BodyText"/>
        <w:ind w:left="1674"/>
        <w:spacing w:before="165" w:line="221" w:lineRule="auto"/>
        <w:rPr/>
      </w:pPr>
      <w:r>
        <w:rPr>
          <w:rFonts w:ascii="SimHei" w:hAnsi="SimHei" w:eastAsia="SimHei" w:cs="SimHei"/>
          <w:b/>
          <w:bCs/>
          <w:spacing w:val="8"/>
        </w:rPr>
        <w:t>第六条</w:t>
      </w:r>
      <w:r>
        <w:rPr>
          <w:rFonts w:ascii="SimHei" w:hAnsi="SimHei" w:eastAsia="SimHei" w:cs="SimHei"/>
          <w:spacing w:val="135"/>
        </w:rPr>
        <w:t xml:space="preserve"> </w:t>
      </w:r>
      <w:r>
        <w:rPr>
          <w:spacing w:val="8"/>
        </w:rPr>
        <w:t>申报省级本科教改项目应符合以下基</w:t>
      </w:r>
      <w:r>
        <w:rPr>
          <w:spacing w:val="7"/>
        </w:rPr>
        <w:t>本条件：</w:t>
      </w:r>
    </w:p>
    <w:p>
      <w:pPr>
        <w:pStyle w:val="BodyText"/>
        <w:ind w:left="1669"/>
        <w:spacing w:before="191" w:line="220" w:lineRule="auto"/>
        <w:rPr/>
      </w:pPr>
      <w:r>
        <w:rPr>
          <w:rFonts w:ascii="SimSun" w:hAnsi="SimSun" w:eastAsia="SimSun" w:cs="SimSun"/>
          <w:spacing w:val="4"/>
        </w:rPr>
        <w:t>1.</w:t>
      </w:r>
      <w:r>
        <w:rPr>
          <w:spacing w:val="4"/>
        </w:rPr>
        <w:t>遵循教育教学规律，具有较强的科学性、前瞻性、创新性。</w:t>
      </w:r>
    </w:p>
    <w:p>
      <w:pPr>
        <w:spacing w:line="220" w:lineRule="auto"/>
        <w:sectPr>
          <w:headerReference w:type="default" r:id="rId8"/>
          <w:footerReference w:type="default" r:id="rId9"/>
          <w:pgSz w:w="12200" w:h="17070"/>
          <w:pgMar w:top="305" w:right="821" w:bottom="1069" w:left="350" w:header="28" w:footer="951" w:gutter="0"/>
        </w:sectPr>
        <w:rPr/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1659"/>
        <w:spacing w:before="97" w:line="222" w:lineRule="auto"/>
        <w:rPr/>
      </w:pPr>
      <w:r>
        <w:rPr>
          <w:rFonts w:ascii="SimSun" w:hAnsi="SimSun" w:eastAsia="SimSun" w:cs="SimSun"/>
          <w:spacing w:val="3"/>
        </w:rPr>
        <w:t>2.</w:t>
      </w:r>
      <w:r>
        <w:rPr>
          <w:spacing w:val="3"/>
        </w:rPr>
        <w:t>具有扎实的教育教学改革基础。</w:t>
      </w:r>
    </w:p>
    <w:p>
      <w:pPr>
        <w:pStyle w:val="BodyText"/>
        <w:ind w:left="1044" w:right="722" w:firstLine="615"/>
        <w:spacing w:before="173" w:line="276" w:lineRule="auto"/>
        <w:rPr/>
      </w:pPr>
      <w:r>
        <w:rPr>
          <w:rFonts w:ascii="SimSun" w:hAnsi="SimSun" w:eastAsia="SimSun" w:cs="SimSun"/>
          <w:spacing w:val="19"/>
        </w:rPr>
        <w:t>3.</w:t>
      </w:r>
      <w:r>
        <w:rPr>
          <w:spacing w:val="19"/>
        </w:rPr>
        <w:t>研究目标明确，研究思路清晰，研究方法科学，改革方案合</w:t>
      </w:r>
      <w:r>
        <w:rPr>
          <w:spacing w:val="13"/>
        </w:rPr>
        <w:t xml:space="preserve"> </w:t>
      </w:r>
      <w:r>
        <w:rPr>
          <w:b/>
          <w:bCs/>
          <w:spacing w:val="-7"/>
        </w:rPr>
        <w:t>理、可行。</w:t>
      </w:r>
    </w:p>
    <w:p>
      <w:pPr>
        <w:pStyle w:val="BodyText"/>
        <w:ind w:left="1659"/>
        <w:spacing w:before="195" w:line="222" w:lineRule="auto"/>
        <w:rPr/>
      </w:pPr>
      <w:r>
        <w:rPr>
          <w:rFonts w:ascii="SimSun" w:hAnsi="SimSun" w:eastAsia="SimSun" w:cs="SimSun"/>
          <w:spacing w:val="4"/>
        </w:rPr>
        <w:t>4.</w:t>
      </w:r>
      <w:r>
        <w:rPr>
          <w:spacing w:val="4"/>
        </w:rPr>
        <w:t>项目预期研究成果具有较好的推广应用价值。</w:t>
      </w:r>
    </w:p>
    <w:p>
      <w:pPr>
        <w:pStyle w:val="BodyText"/>
        <w:ind w:left="1064" w:right="715" w:firstLine="595"/>
        <w:spacing w:before="166" w:line="283" w:lineRule="auto"/>
        <w:rPr/>
      </w:pPr>
      <w:r>
        <w:rPr>
          <w:rFonts w:ascii="SimSun" w:hAnsi="SimSun" w:eastAsia="SimSun" w:cs="SimSun"/>
          <w:spacing w:val="20"/>
        </w:rPr>
        <w:t>5.</w:t>
      </w:r>
      <w:r>
        <w:rPr>
          <w:spacing w:val="20"/>
        </w:rPr>
        <w:t>具有较强的研究力量和实施力量，在经费</w:t>
      </w:r>
      <w:r>
        <w:rPr>
          <w:spacing w:val="19"/>
        </w:rPr>
        <w:t>和条件等方面有保</w:t>
      </w:r>
      <w:r>
        <w:rPr/>
        <w:t xml:space="preserve"> </w:t>
      </w:r>
      <w:r>
        <w:rPr>
          <w:b/>
          <w:bCs/>
          <w:spacing w:val="-23"/>
        </w:rPr>
        <w:t>障。</w:t>
      </w:r>
    </w:p>
    <w:p>
      <w:pPr>
        <w:pStyle w:val="BodyText"/>
        <w:ind w:left="1039" w:right="696" w:firstLine="620"/>
        <w:spacing w:before="171" w:line="310" w:lineRule="auto"/>
        <w:rPr/>
      </w:pPr>
      <w:r>
        <w:rPr>
          <w:rFonts w:ascii="SimSun" w:hAnsi="SimSun" w:eastAsia="SimSun" w:cs="SimSun"/>
          <w:spacing w:val="8"/>
        </w:rPr>
        <w:t>6.</w:t>
      </w:r>
      <w:r>
        <w:rPr>
          <w:spacing w:val="8"/>
        </w:rPr>
        <w:t>项目申报主持人须为省内普通本科高等学校在职教师和教学管</w:t>
      </w:r>
      <w:r>
        <w:rPr>
          <w:spacing w:val="9"/>
        </w:rPr>
        <w:t xml:space="preserve"> </w:t>
      </w:r>
      <w:r>
        <w:rPr>
          <w:spacing w:val="9"/>
        </w:rPr>
        <w:t>理人员，其中教师应具有副高级以上职称，近两学年须每学年面向本</w:t>
      </w:r>
      <w:r>
        <w:rPr>
          <w:spacing w:val="17"/>
        </w:rPr>
        <w:t xml:space="preserve"> </w:t>
      </w:r>
      <w:r>
        <w:rPr>
          <w:spacing w:val="9"/>
        </w:rPr>
        <w:t>科生讲授至少一门课程，专任教师脱产学习、出国访学期间及教学管</w:t>
      </w:r>
      <w:r>
        <w:rPr>
          <w:spacing w:val="11"/>
        </w:rPr>
        <w:t xml:space="preserve"> </w:t>
      </w:r>
      <w:r>
        <w:rPr>
          <w:spacing w:val="10"/>
        </w:rPr>
        <w:t>理人员不做教学要求。要有一定的研究水平和组</w:t>
      </w:r>
      <w:r>
        <w:rPr>
          <w:spacing w:val="9"/>
        </w:rPr>
        <w:t>织能力，承担过校级</w:t>
      </w:r>
      <w:r>
        <w:rPr/>
        <w:t xml:space="preserve"> </w:t>
      </w:r>
      <w:r>
        <w:rPr>
          <w:spacing w:val="5"/>
        </w:rPr>
        <w:t>以上教改项目，能作为项目实际主持者，并担负实质性的研究工作。</w:t>
      </w:r>
    </w:p>
    <w:p>
      <w:pPr>
        <w:pStyle w:val="BodyText"/>
        <w:ind w:left="1059" w:right="722" w:firstLine="599"/>
        <w:spacing w:before="171" w:line="288" w:lineRule="auto"/>
        <w:rPr/>
      </w:pPr>
      <w:r>
        <w:rPr>
          <w:rFonts w:ascii="SimSun" w:hAnsi="SimSun" w:eastAsia="SimSun" w:cs="SimSun"/>
          <w:spacing w:val="8"/>
        </w:rPr>
        <w:t>7.</w:t>
      </w:r>
      <w:r>
        <w:rPr>
          <w:spacing w:val="8"/>
        </w:rPr>
        <w:t>为扩大项目参与面，发挥团队作用，每个项目都应组成结构合</w:t>
      </w:r>
      <w:r>
        <w:rPr>
          <w:spacing w:val="13"/>
        </w:rPr>
        <w:t xml:space="preserve"> </w:t>
      </w:r>
      <w:r>
        <w:rPr>
          <w:spacing w:val="17"/>
        </w:rPr>
        <w:t>理的项目组，项目组一般由5-7人组成(含主持人)。</w:t>
      </w:r>
    </w:p>
    <w:p>
      <w:pPr>
        <w:pStyle w:val="BodyText"/>
        <w:ind w:left="1659"/>
        <w:spacing w:before="159" w:line="222" w:lineRule="auto"/>
        <w:rPr/>
      </w:pPr>
      <w:r>
        <w:rPr>
          <w:rFonts w:ascii="SimSun" w:hAnsi="SimSun" w:eastAsia="SimSun" w:cs="SimSun"/>
          <w:spacing w:val="9"/>
        </w:rPr>
        <w:t>8.</w:t>
      </w:r>
      <w:r>
        <w:rPr>
          <w:spacing w:val="9"/>
        </w:rPr>
        <w:t>项目组成员必须是直接参加项目的方案设计、论证</w:t>
      </w:r>
      <w:r>
        <w:rPr>
          <w:spacing w:val="8"/>
        </w:rPr>
        <w:t>、研究和实</w:t>
      </w:r>
    </w:p>
    <w:p>
      <w:pPr>
        <w:pStyle w:val="BodyText"/>
        <w:ind w:left="1059"/>
        <w:spacing w:before="258" w:line="223" w:lineRule="auto"/>
        <w:rPr>
          <w:sz w:val="24"/>
          <w:szCs w:val="24"/>
        </w:rPr>
      </w:pPr>
      <w:r>
        <w:rPr>
          <w:sz w:val="24"/>
          <w:szCs w:val="24"/>
          <w:spacing w:val="-12"/>
        </w:rPr>
        <w:t>施</w:t>
      </w:r>
      <w:r>
        <w:rPr>
          <w:sz w:val="24"/>
          <w:szCs w:val="24"/>
          <w:spacing w:val="-17"/>
        </w:rPr>
        <w:t xml:space="preserve"> </w:t>
      </w:r>
      <w:r>
        <w:rPr>
          <w:sz w:val="24"/>
          <w:szCs w:val="24"/>
          <w:spacing w:val="-12"/>
        </w:rPr>
        <w:t>者</w:t>
      </w:r>
      <w:r>
        <w:rPr>
          <w:sz w:val="24"/>
          <w:szCs w:val="24"/>
          <w:spacing w:val="-36"/>
        </w:rPr>
        <w:t xml:space="preserve"> </w:t>
      </w:r>
      <w:r>
        <w:rPr>
          <w:sz w:val="24"/>
          <w:szCs w:val="24"/>
          <w:spacing w:val="-12"/>
        </w:rPr>
        <w:t>。</w:t>
      </w:r>
    </w:p>
    <w:p>
      <w:pPr>
        <w:pStyle w:val="BodyText"/>
        <w:ind w:left="1059" w:right="708" w:firstLine="599"/>
        <w:spacing w:before="182" w:line="326" w:lineRule="auto"/>
        <w:rPr/>
      </w:pPr>
      <w:r>
        <w:rPr>
          <w:rFonts w:ascii="SimSun" w:hAnsi="SimSun" w:eastAsia="SimSun" w:cs="SimSun"/>
          <w:spacing w:val="14"/>
        </w:rPr>
        <w:t>9.</w:t>
      </w:r>
      <w:r>
        <w:rPr>
          <w:spacing w:val="14"/>
        </w:rPr>
        <w:t>项目申报主持人限主持1项省级本科教改项目，项目组成员同</w:t>
      </w:r>
      <w:r>
        <w:rPr>
          <w:spacing w:val="3"/>
        </w:rPr>
        <w:t xml:space="preserve"> </w:t>
      </w:r>
      <w:r>
        <w:rPr>
          <w:spacing w:val="12"/>
        </w:rPr>
        <w:t>时参与的省级本科教改项目不得超过2项。</w:t>
      </w:r>
    </w:p>
    <w:p>
      <w:pPr>
        <w:pStyle w:val="BodyText"/>
        <w:ind w:left="1059" w:right="719" w:firstLine="599"/>
        <w:spacing w:before="1" w:line="334" w:lineRule="auto"/>
        <w:rPr/>
      </w:pPr>
      <w:r>
        <w:rPr>
          <w:spacing w:val="12"/>
        </w:rPr>
        <w:t>10.2022年度省级本科教改项目主持人原则上不得主持申报2025</w:t>
      </w:r>
      <w:r>
        <w:rPr>
          <w:spacing w:val="2"/>
        </w:rPr>
        <w:t xml:space="preserve"> </w:t>
      </w:r>
      <w:r>
        <w:rPr>
          <w:spacing w:val="1"/>
        </w:rPr>
        <w:t>年度省级本科教改项目。</w:t>
      </w:r>
    </w:p>
    <w:p>
      <w:pPr>
        <w:pStyle w:val="BodyText"/>
        <w:ind w:left="1059" w:right="713" w:firstLine="604"/>
        <w:spacing w:before="3" w:line="335" w:lineRule="auto"/>
        <w:jc w:val="both"/>
        <w:rPr/>
      </w:pPr>
      <w:r>
        <w:rPr>
          <w:rFonts w:ascii="SimHei" w:hAnsi="SimHei" w:eastAsia="SimHei" w:cs="SimHei"/>
          <w:b/>
          <w:bCs/>
          <w:spacing w:val="8"/>
        </w:rPr>
        <w:t>第七条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支持和鼓励整合多所院校研究力量，联合申报省级本科</w:t>
      </w:r>
      <w:r>
        <w:rPr>
          <w:spacing w:val="5"/>
        </w:rPr>
        <w:t xml:space="preserve"> </w:t>
      </w:r>
      <w:r>
        <w:rPr>
          <w:spacing w:val="8"/>
        </w:rPr>
        <w:t>教改项目，促进校际间的交流与合作。联合申请的项目需明确一个主</w:t>
      </w:r>
      <w:r>
        <w:rPr>
          <w:spacing w:val="15"/>
        </w:rPr>
        <w:t xml:space="preserve"> </w:t>
      </w:r>
      <w:r>
        <w:rPr>
          <w:spacing w:val="8"/>
        </w:rPr>
        <w:t>持学校及一位项目申报主持人。鼓励吸收行业、企业人员参与项目研</w:t>
      </w:r>
      <w:r>
        <w:rPr>
          <w:spacing w:val="9"/>
        </w:rPr>
        <w:t xml:space="preserve"> </w:t>
      </w:r>
      <w:r>
        <w:rPr>
          <w:spacing w:val="-13"/>
        </w:rPr>
        <w:t>究。</w:t>
      </w:r>
    </w:p>
    <w:p>
      <w:pPr>
        <w:spacing w:line="335" w:lineRule="auto"/>
        <w:sectPr>
          <w:headerReference w:type="default" r:id="rId10"/>
          <w:footerReference w:type="default" r:id="rId11"/>
          <w:pgSz w:w="12200" w:h="17070"/>
          <w:pgMar w:top="305" w:right="830" w:bottom="1059" w:left="340" w:header="28" w:footer="941" w:gutter="0"/>
        </w:sectPr>
        <w:rPr/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014"/>
        <w:spacing w:before="98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第三章</w:t>
      </w:r>
      <w:r>
        <w:rPr>
          <w:rFonts w:ascii="SimHei" w:hAnsi="SimHei" w:eastAsia="SimHei" w:cs="SimHei"/>
          <w:sz w:val="30"/>
          <w:szCs w:val="30"/>
          <w:spacing w:val="4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项目评审与立项</w:t>
      </w:r>
    </w:p>
    <w:p>
      <w:pPr>
        <w:pStyle w:val="BodyText"/>
        <w:ind w:left="1069" w:right="690" w:firstLine="604"/>
        <w:spacing w:before="169" w:line="366" w:lineRule="auto"/>
        <w:rPr>
          <w:sz w:val="24"/>
          <w:szCs w:val="24"/>
        </w:rPr>
      </w:pPr>
      <w:r>
        <w:rPr>
          <w:rFonts w:ascii="SimHei" w:hAnsi="SimHei" w:eastAsia="SimHei" w:cs="SimHei"/>
          <w:b/>
          <w:bCs/>
          <w:spacing w:val="9"/>
        </w:rPr>
        <w:t>第八条</w:t>
      </w:r>
      <w:r>
        <w:rPr>
          <w:rFonts w:ascii="SimHei" w:hAnsi="SimHei" w:eastAsia="SimHei" w:cs="SimHei"/>
          <w:spacing w:val="10"/>
        </w:rPr>
        <w:t xml:space="preserve">  </w:t>
      </w:r>
      <w:r>
        <w:rPr>
          <w:spacing w:val="9"/>
        </w:rPr>
        <w:t>省教育厅对各高校推荐的项目进行网上公示，接受社会</w:t>
      </w:r>
      <w:r>
        <w:rPr/>
        <w:t xml:space="preserve"> </w:t>
      </w:r>
      <w:r>
        <w:rPr>
          <w:sz w:val="24"/>
          <w:szCs w:val="24"/>
          <w:spacing w:val="-16"/>
        </w:rPr>
        <w:t>监</w:t>
      </w:r>
      <w:r>
        <w:rPr>
          <w:sz w:val="24"/>
          <w:szCs w:val="24"/>
          <w:spacing w:val="-19"/>
        </w:rPr>
        <w:t xml:space="preserve"> </w:t>
      </w:r>
      <w:r>
        <w:rPr>
          <w:sz w:val="24"/>
          <w:szCs w:val="24"/>
          <w:spacing w:val="-16"/>
        </w:rPr>
        <w:t>督</w:t>
      </w:r>
      <w:r>
        <w:rPr>
          <w:sz w:val="24"/>
          <w:szCs w:val="24"/>
          <w:spacing w:val="-42"/>
        </w:rPr>
        <w:t xml:space="preserve"> </w:t>
      </w:r>
      <w:r>
        <w:rPr>
          <w:sz w:val="24"/>
          <w:szCs w:val="24"/>
          <w:spacing w:val="-16"/>
        </w:rPr>
        <w:t>。</w:t>
      </w:r>
    </w:p>
    <w:p>
      <w:pPr>
        <w:pStyle w:val="BodyText"/>
        <w:ind w:left="1069" w:right="708" w:firstLine="604"/>
        <w:spacing w:before="1" w:line="335" w:lineRule="auto"/>
        <w:rPr/>
      </w:pPr>
      <w:r>
        <w:rPr>
          <w:rFonts w:ascii="SimHei" w:hAnsi="SimHei" w:eastAsia="SimHei" w:cs="SimHei"/>
          <w:b/>
          <w:bCs/>
          <w:spacing w:val="8"/>
        </w:rPr>
        <w:t>第九条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专家评审结果经厅长办公会审议通过后，省教育厅确定</w:t>
      </w:r>
      <w:r>
        <w:rPr>
          <w:spacing w:val="14"/>
        </w:rPr>
        <w:t xml:space="preserve"> </w:t>
      </w:r>
      <w:r>
        <w:rPr>
          <w:spacing w:val="3"/>
        </w:rPr>
        <w:t>并公布省级本科教改立项名单。</w:t>
      </w:r>
    </w:p>
    <w:p>
      <w:pPr>
        <w:ind w:left="4474"/>
        <w:spacing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第四章</w:t>
      </w:r>
      <w:r>
        <w:rPr>
          <w:rFonts w:ascii="SimHei" w:hAnsi="SimHei" w:eastAsia="SimHei" w:cs="SimHei"/>
          <w:sz w:val="30"/>
          <w:szCs w:val="30"/>
          <w:spacing w:val="6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项目管理</w:t>
      </w:r>
    </w:p>
    <w:p>
      <w:pPr>
        <w:pStyle w:val="BodyText"/>
        <w:ind w:left="1069" w:right="706" w:firstLine="604"/>
        <w:spacing w:before="191" w:line="281" w:lineRule="auto"/>
        <w:rPr/>
      </w:pPr>
      <w:r>
        <w:rPr>
          <w:rFonts w:ascii="SimHei" w:hAnsi="SimHei" w:eastAsia="SimHei" w:cs="SimHei"/>
          <w:b/>
          <w:bCs/>
          <w:spacing w:val="14"/>
        </w:rPr>
        <w:t>第十条</w:t>
      </w:r>
      <w:r>
        <w:rPr>
          <w:rFonts w:ascii="SimHei" w:hAnsi="SimHei" w:eastAsia="SimHei" w:cs="SimHei"/>
          <w:spacing w:val="14"/>
        </w:rPr>
        <w:t xml:space="preserve">  </w:t>
      </w:r>
      <w:r>
        <w:rPr>
          <w:spacing w:val="14"/>
        </w:rPr>
        <w:t>省级本科教改项目立项建设周期一</w:t>
      </w:r>
      <w:r>
        <w:rPr>
          <w:spacing w:val="13"/>
        </w:rPr>
        <w:t>般为2年。特殊情况</w:t>
      </w:r>
      <w:r>
        <w:rPr/>
        <w:t xml:space="preserve"> </w:t>
      </w:r>
      <w:r>
        <w:rPr>
          <w:spacing w:val="11"/>
        </w:rPr>
        <w:t>经省教育厅审核同意后可适当延长，原则上不超过3年。</w:t>
      </w:r>
    </w:p>
    <w:p>
      <w:pPr>
        <w:pStyle w:val="BodyText"/>
        <w:ind w:left="1069" w:right="700" w:firstLine="604"/>
        <w:spacing w:before="165" w:line="305" w:lineRule="auto"/>
        <w:rPr/>
      </w:pPr>
      <w:r>
        <w:rPr>
          <w:rFonts w:ascii="SimHei" w:hAnsi="SimHei" w:eastAsia="SimHei" w:cs="SimHei"/>
          <w:b/>
          <w:bCs/>
          <w:spacing w:val="8"/>
        </w:rPr>
        <w:t>第十一条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省级本科教改项目实行项目主持人负责制，具体负责</w:t>
      </w:r>
      <w:r>
        <w:rPr>
          <w:spacing w:val="16"/>
        </w:rPr>
        <w:t xml:space="preserve"> </w:t>
      </w:r>
      <w:r>
        <w:rPr>
          <w:spacing w:val="19"/>
        </w:rPr>
        <w:t>项目的调研论证、方案设计、成果总结、实践应用和经费使用等工</w:t>
      </w:r>
      <w:r>
        <w:rPr>
          <w:spacing w:val="7"/>
        </w:rPr>
        <w:t xml:space="preserve"> </w:t>
      </w:r>
      <w:r>
        <w:rPr>
          <w:spacing w:val="9"/>
        </w:rPr>
        <w:t>作。项目组成员在立项建设期内原则上不允许变更，对因工作</w:t>
      </w:r>
      <w:r>
        <w:rPr>
          <w:spacing w:val="8"/>
        </w:rPr>
        <w:t>变动等</w:t>
      </w:r>
      <w:r>
        <w:rPr/>
        <w:t xml:space="preserve"> </w:t>
      </w:r>
      <w:r>
        <w:rPr>
          <w:spacing w:val="5"/>
        </w:rPr>
        <w:t>原因不能继续研究者，需经学校同意，报省教育厅审核备案。</w:t>
      </w:r>
    </w:p>
    <w:p>
      <w:pPr>
        <w:pStyle w:val="BodyText"/>
        <w:ind w:left="1069" w:right="688" w:firstLine="604"/>
        <w:spacing w:before="187" w:line="295" w:lineRule="auto"/>
        <w:rPr/>
      </w:pPr>
      <w:r>
        <w:rPr>
          <w:rFonts w:ascii="SimHei" w:hAnsi="SimHei" w:eastAsia="SimHei" w:cs="SimHei"/>
          <w:b/>
          <w:bCs/>
          <w:spacing w:val="9"/>
        </w:rPr>
        <w:t>第十二条</w:t>
      </w:r>
      <w:r>
        <w:rPr>
          <w:rFonts w:ascii="SimHei" w:hAnsi="SimHei" w:eastAsia="SimHei" w:cs="SimHei"/>
          <w:spacing w:val="5"/>
        </w:rPr>
        <w:t xml:space="preserve">  </w:t>
      </w:r>
      <w:r>
        <w:rPr>
          <w:spacing w:val="9"/>
        </w:rPr>
        <w:t>省级本科教改项目立项建设期内，无故不能完成研究</w:t>
      </w:r>
      <w:r>
        <w:rPr>
          <w:spacing w:val="1"/>
        </w:rPr>
        <w:t xml:space="preserve"> </w:t>
      </w:r>
      <w:r>
        <w:rPr>
          <w:spacing w:val="9"/>
        </w:rPr>
        <w:t>任务或自行中止的项目，按规定予以撤销，追回已拨经费，所在学校</w:t>
      </w:r>
      <w:r>
        <w:rPr>
          <w:spacing w:val="9"/>
        </w:rPr>
        <w:t xml:space="preserve"> </w:t>
      </w:r>
      <w:r>
        <w:rPr>
          <w:spacing w:val="4"/>
        </w:rPr>
        <w:t>下次申请省级本科教改立项时推荐名额予以核减。</w:t>
      </w:r>
    </w:p>
    <w:p>
      <w:pPr>
        <w:pStyle w:val="BodyText"/>
        <w:ind w:left="1069" w:right="706" w:firstLine="604"/>
        <w:spacing w:before="183" w:line="279" w:lineRule="auto"/>
        <w:rPr/>
      </w:pPr>
      <w:r>
        <w:rPr>
          <w:rFonts w:ascii="SimHei" w:hAnsi="SimHei" w:eastAsia="SimHei" w:cs="SimHei"/>
          <w:b/>
          <w:bCs/>
          <w:spacing w:val="8"/>
        </w:rPr>
        <w:t>第十三条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为保证项目研究质量，省级本科教研项目实行中期检</w:t>
      </w:r>
      <w:r>
        <w:rPr>
          <w:spacing w:val="12"/>
        </w:rPr>
        <w:t xml:space="preserve"> </w:t>
      </w:r>
      <w:r>
        <w:rPr>
          <w:spacing w:val="5"/>
        </w:rPr>
        <w:t>查制度。中期检查工作由省教育厅统一组织，委托各高校进行。</w:t>
      </w:r>
    </w:p>
    <w:p>
      <w:pPr>
        <w:ind w:left="4054"/>
        <w:spacing w:before="172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第五章</w:t>
      </w:r>
      <w:r>
        <w:rPr>
          <w:rFonts w:ascii="SimHei" w:hAnsi="SimHei" w:eastAsia="SimHei" w:cs="SimHei"/>
          <w:sz w:val="30"/>
          <w:szCs w:val="30"/>
          <w:spacing w:val="5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项目经费与使用</w:t>
      </w:r>
    </w:p>
    <w:p>
      <w:pPr>
        <w:pStyle w:val="BodyText"/>
        <w:ind w:left="1069" w:right="708" w:firstLine="604"/>
        <w:spacing w:before="170" w:line="304" w:lineRule="auto"/>
        <w:rPr/>
      </w:pPr>
      <w:r>
        <w:rPr>
          <w:rFonts w:ascii="SimHei" w:hAnsi="SimHei" w:eastAsia="SimHei" w:cs="SimHei"/>
          <w:b/>
          <w:bCs/>
          <w:spacing w:val="8"/>
        </w:rPr>
        <w:t>第十四条</w:t>
      </w:r>
      <w:r>
        <w:rPr>
          <w:rFonts w:ascii="SimHei" w:hAnsi="SimHei" w:eastAsia="SimHei" w:cs="SimHei"/>
          <w:spacing w:val="8"/>
        </w:rPr>
        <w:t xml:space="preserve">  </w:t>
      </w:r>
      <w:r>
        <w:rPr>
          <w:spacing w:val="8"/>
        </w:rPr>
        <w:t>省教育厅根据省财政资金情况，对省级</w:t>
      </w:r>
      <w:r>
        <w:rPr>
          <w:spacing w:val="7"/>
        </w:rPr>
        <w:t>本科教改项目</w:t>
      </w:r>
      <w:r>
        <w:rPr/>
        <w:t xml:space="preserve"> </w:t>
      </w:r>
      <w:r>
        <w:rPr>
          <w:spacing w:val="9"/>
        </w:rPr>
        <w:t>提供一定的研究资助经费，并委托项目主持</w:t>
      </w:r>
      <w:r>
        <w:rPr>
          <w:spacing w:val="8"/>
        </w:rPr>
        <w:t>人所在高校进行管理。各</w:t>
      </w:r>
      <w:r>
        <w:rPr/>
        <w:t xml:space="preserve"> </w:t>
      </w:r>
      <w:r>
        <w:rPr>
          <w:spacing w:val="11"/>
        </w:rPr>
        <w:t>高校原则上应按照不低于1:1的比例提供</w:t>
      </w:r>
      <w:r>
        <w:rPr>
          <w:spacing w:val="10"/>
        </w:rPr>
        <w:t>配套经费。</w:t>
      </w:r>
    </w:p>
    <w:p>
      <w:pPr>
        <w:pStyle w:val="BodyText"/>
        <w:ind w:left="1069" w:right="706" w:firstLine="604"/>
        <w:spacing w:before="168" w:line="276" w:lineRule="auto"/>
        <w:rPr/>
      </w:pPr>
      <w:r>
        <w:rPr>
          <w:rFonts w:ascii="SimHei" w:hAnsi="SimHei" w:eastAsia="SimHei" w:cs="SimHei"/>
          <w:b/>
          <w:bCs/>
          <w:spacing w:val="9"/>
        </w:rPr>
        <w:t>第十五条</w:t>
      </w:r>
      <w:r>
        <w:rPr>
          <w:rFonts w:ascii="SimHei" w:hAnsi="SimHei" w:eastAsia="SimHei" w:cs="SimHei"/>
          <w:spacing w:val="2"/>
        </w:rPr>
        <w:t xml:space="preserve">  </w:t>
      </w:r>
      <w:r>
        <w:rPr>
          <w:spacing w:val="9"/>
        </w:rPr>
        <w:t>各高校应为省级本科教改项目开立单独账户</w:t>
      </w:r>
      <w:r>
        <w:rPr>
          <w:spacing w:val="8"/>
        </w:rPr>
        <w:t>，保证项</w:t>
      </w:r>
      <w:r>
        <w:rPr>
          <w:spacing w:val="1"/>
        </w:rPr>
        <w:t xml:space="preserve"> </w:t>
      </w:r>
      <w:r>
        <w:rPr>
          <w:spacing w:val="7"/>
        </w:rPr>
        <w:t>目资助经费专款专用，不得挤占和挪用，不得用于与项目研究无关的</w:t>
      </w:r>
    </w:p>
    <w:p>
      <w:pPr>
        <w:spacing w:line="276" w:lineRule="auto"/>
        <w:sectPr>
          <w:headerReference w:type="default" r:id="rId12"/>
          <w:footerReference w:type="default" r:id="rId13"/>
          <w:pgSz w:w="12200" w:h="17070"/>
          <w:pgMar w:top="305" w:right="821" w:bottom="1050" w:left="340" w:header="28" w:footer="933" w:gutter="0"/>
        </w:sectPr>
        <w:rPr/>
      </w:pP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1029"/>
        <w:spacing w:before="78" w:line="222" w:lineRule="auto"/>
        <w:rPr>
          <w:sz w:val="24"/>
          <w:szCs w:val="24"/>
        </w:rPr>
      </w:pPr>
      <w:r>
        <w:rPr>
          <w:sz w:val="24"/>
          <w:szCs w:val="24"/>
          <w:spacing w:val="-11"/>
        </w:rPr>
        <w:t>开</w:t>
      </w:r>
      <w:r>
        <w:rPr>
          <w:sz w:val="24"/>
          <w:szCs w:val="24"/>
          <w:spacing w:val="-25"/>
        </w:rPr>
        <w:t xml:space="preserve"> </w:t>
      </w:r>
      <w:r>
        <w:rPr>
          <w:sz w:val="24"/>
          <w:szCs w:val="24"/>
          <w:spacing w:val="-11"/>
        </w:rPr>
        <w:t>支</w:t>
      </w:r>
      <w:r>
        <w:rPr>
          <w:sz w:val="24"/>
          <w:szCs w:val="24"/>
          <w:spacing w:val="-41"/>
        </w:rPr>
        <w:t xml:space="preserve"> </w:t>
      </w:r>
      <w:r>
        <w:rPr>
          <w:sz w:val="24"/>
          <w:szCs w:val="24"/>
          <w:spacing w:val="-11"/>
        </w:rPr>
        <w:t>。</w:t>
      </w:r>
    </w:p>
    <w:p>
      <w:pPr>
        <w:pStyle w:val="BodyText"/>
        <w:ind w:left="1029" w:right="707" w:firstLine="634"/>
        <w:spacing w:before="167" w:line="333" w:lineRule="auto"/>
        <w:jc w:val="both"/>
        <w:rPr/>
      </w:pPr>
      <w:r>
        <w:rPr>
          <w:rFonts w:ascii="SimHei" w:hAnsi="SimHei" w:eastAsia="SimHei" w:cs="SimHei"/>
          <w:b/>
          <w:bCs/>
          <w:spacing w:val="19"/>
        </w:rPr>
        <w:t>第十六条</w:t>
      </w:r>
      <w:r>
        <w:rPr>
          <w:rFonts w:ascii="SimHei" w:hAnsi="SimHei" w:eastAsia="SimHei" w:cs="SimHei"/>
          <w:spacing w:val="19"/>
        </w:rPr>
        <w:t xml:space="preserve">  </w:t>
      </w:r>
      <w:r>
        <w:rPr>
          <w:spacing w:val="19"/>
        </w:rPr>
        <w:t>使用项目资助经费购置的图书、设备等属于国有资</w:t>
      </w:r>
      <w:r>
        <w:rPr>
          <w:spacing w:val="1"/>
        </w:rPr>
        <w:t xml:space="preserve"> </w:t>
      </w:r>
      <w:r>
        <w:rPr>
          <w:spacing w:val="9"/>
        </w:rPr>
        <w:t>产，其所有权归项目主持人所在学校，立项建设期内</w:t>
      </w:r>
      <w:r>
        <w:rPr>
          <w:spacing w:val="8"/>
        </w:rPr>
        <w:t>的使用权归项目</w:t>
      </w:r>
      <w:r>
        <w:rPr/>
        <w:t xml:space="preserve"> </w:t>
      </w:r>
      <w:r>
        <w:rPr>
          <w:spacing w:val="9"/>
        </w:rPr>
        <w:t>组，项目通过结题验收后，使用权归项目主持人所在学校，其中固定</w:t>
      </w:r>
      <w:r>
        <w:rPr/>
        <w:t xml:space="preserve"> </w:t>
      </w:r>
      <w:r>
        <w:rPr>
          <w:spacing w:val="4"/>
        </w:rPr>
        <w:t>资产必须纳入学校的固定资产账户进行核算与管理。</w:t>
      </w:r>
    </w:p>
    <w:p>
      <w:pPr>
        <w:ind w:left="3704"/>
        <w:spacing w:before="7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2"/>
        </w:rPr>
        <w:t>第六章</w:t>
      </w:r>
      <w:r>
        <w:rPr>
          <w:rFonts w:ascii="SimHei" w:hAnsi="SimHei" w:eastAsia="SimHei" w:cs="SimHei"/>
          <w:sz w:val="30"/>
          <w:szCs w:val="30"/>
          <w:spacing w:val="5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2"/>
        </w:rPr>
        <w:t>项目验收与成果应用</w:t>
      </w:r>
    </w:p>
    <w:p>
      <w:pPr>
        <w:pStyle w:val="BodyText"/>
        <w:ind w:left="1029" w:right="711" w:firstLine="634"/>
        <w:spacing w:before="190" w:line="277" w:lineRule="auto"/>
        <w:rPr/>
      </w:pPr>
      <w:r>
        <w:rPr>
          <w:rFonts w:ascii="SimHei" w:hAnsi="SimHei" w:eastAsia="SimHei" w:cs="SimHei"/>
          <w:b/>
          <w:bCs/>
          <w:spacing w:val="19"/>
        </w:rPr>
        <w:t>第十七条</w:t>
      </w:r>
      <w:r>
        <w:rPr>
          <w:rFonts w:ascii="SimHei" w:hAnsi="SimHei" w:eastAsia="SimHei" w:cs="SimHei"/>
          <w:spacing w:val="19"/>
        </w:rPr>
        <w:t xml:space="preserve">  </w:t>
      </w:r>
      <w:r>
        <w:rPr>
          <w:spacing w:val="19"/>
        </w:rPr>
        <w:t>省级本科教改项目结题验收工作由省教育厅</w:t>
      </w:r>
      <w:r>
        <w:rPr>
          <w:spacing w:val="18"/>
        </w:rPr>
        <w:t>组织实</w:t>
      </w:r>
      <w:r>
        <w:rPr/>
        <w:t xml:space="preserve"> </w:t>
      </w:r>
      <w:r>
        <w:rPr>
          <w:spacing w:val="-15"/>
        </w:rPr>
        <w:t>施。</w:t>
      </w:r>
    </w:p>
    <w:p>
      <w:pPr>
        <w:pStyle w:val="BodyText"/>
        <w:ind w:left="1029" w:right="769" w:firstLine="634"/>
        <w:spacing w:before="169" w:line="282" w:lineRule="auto"/>
        <w:rPr/>
      </w:pPr>
      <w:r>
        <w:rPr>
          <w:rFonts w:ascii="SimHei" w:hAnsi="SimHei" w:eastAsia="SimHei" w:cs="SimHei"/>
          <w:b/>
          <w:bCs/>
          <w:spacing w:val="6"/>
        </w:rPr>
        <w:t>第十八条</w:t>
      </w:r>
      <w:r>
        <w:rPr>
          <w:rFonts w:ascii="SimHei" w:hAnsi="SimHei" w:eastAsia="SimHei" w:cs="SimHei"/>
          <w:spacing w:val="6"/>
        </w:rPr>
        <w:t xml:space="preserve">  </w:t>
      </w:r>
      <w:r>
        <w:rPr>
          <w:spacing w:val="6"/>
        </w:rPr>
        <w:t>各高校应强化成果应用意识，加强督促检查与指</w:t>
      </w:r>
      <w:r>
        <w:rPr>
          <w:spacing w:val="5"/>
        </w:rPr>
        <w:t>导，</w:t>
      </w:r>
      <w:r>
        <w:rPr/>
        <w:t xml:space="preserve"> </w:t>
      </w:r>
      <w:r>
        <w:rPr>
          <w:spacing w:val="5"/>
        </w:rPr>
        <w:t>及时将项目研究阶段成果应用到人才培养工作实践中。</w:t>
      </w:r>
    </w:p>
    <w:p>
      <w:pPr>
        <w:pStyle w:val="BodyText"/>
        <w:ind w:left="1664"/>
        <w:spacing w:before="183" w:line="221" w:lineRule="auto"/>
        <w:rPr/>
      </w:pPr>
      <w:r>
        <w:rPr>
          <w:rFonts w:ascii="SimHei" w:hAnsi="SimHei" w:eastAsia="SimHei" w:cs="SimHei"/>
          <w:b/>
          <w:bCs/>
          <w:spacing w:val="3"/>
        </w:rPr>
        <w:t>第十九条</w:t>
      </w:r>
      <w:r>
        <w:rPr>
          <w:rFonts w:ascii="SimHei" w:hAnsi="SimHei" w:eastAsia="SimHei" w:cs="SimHei"/>
          <w:spacing w:val="3"/>
        </w:rPr>
        <w:t xml:space="preserve">  </w:t>
      </w:r>
      <w:r>
        <w:rPr>
          <w:spacing w:val="3"/>
        </w:rPr>
        <w:t>项目验收应符合以下基本条件：</w:t>
      </w:r>
    </w:p>
    <w:p>
      <w:pPr>
        <w:pStyle w:val="BodyText"/>
        <w:ind w:left="1659"/>
        <w:spacing w:before="175" w:line="222" w:lineRule="auto"/>
        <w:rPr/>
      </w:pPr>
      <w:r>
        <w:rPr>
          <w:rFonts w:ascii="SimSun" w:hAnsi="SimSun" w:eastAsia="SimSun" w:cs="SimSun"/>
          <w:spacing w:val="3"/>
        </w:rPr>
        <w:t>1.</w:t>
      </w:r>
      <w:r>
        <w:rPr>
          <w:spacing w:val="3"/>
        </w:rPr>
        <w:t>有项目研究成果实践应用报告。</w:t>
      </w:r>
    </w:p>
    <w:p>
      <w:pPr>
        <w:pStyle w:val="BodyText"/>
        <w:ind w:left="1099" w:right="707" w:firstLine="559"/>
        <w:spacing w:before="174" w:line="283" w:lineRule="auto"/>
        <w:rPr/>
      </w:pPr>
      <w:r>
        <w:rPr>
          <w:rFonts w:ascii="SimSun" w:hAnsi="SimSun" w:eastAsia="SimSun" w:cs="SimSun"/>
          <w:spacing w:val="24"/>
        </w:rPr>
        <w:t>2.</w:t>
      </w:r>
      <w:r>
        <w:rPr>
          <w:spacing w:val="24"/>
        </w:rPr>
        <w:t>在省级(含)以上刊物公开发表项目研究成果实践应用文章1</w:t>
      </w:r>
      <w:r>
        <w:rPr>
          <w:spacing w:val="4"/>
        </w:rPr>
        <w:t xml:space="preserve"> </w:t>
      </w:r>
      <w:r>
        <w:rPr>
          <w:spacing w:val="40"/>
        </w:rPr>
        <w:t>篇(含)以上。</w:t>
      </w:r>
    </w:p>
    <w:p>
      <w:pPr>
        <w:ind w:left="4504"/>
        <w:spacing w:before="151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2"/>
        </w:rPr>
        <w:t>第七章</w:t>
      </w:r>
      <w:r>
        <w:rPr>
          <w:rFonts w:ascii="SimHei" w:hAnsi="SimHei" w:eastAsia="SimHei" w:cs="SimHei"/>
          <w:sz w:val="30"/>
          <w:szCs w:val="30"/>
          <w:spacing w:val="22"/>
        </w:rPr>
        <w:t xml:space="preserve">  </w:t>
      </w:r>
      <w:r>
        <w:rPr>
          <w:rFonts w:ascii="SimHei" w:hAnsi="SimHei" w:eastAsia="SimHei" w:cs="SimHei"/>
          <w:sz w:val="30"/>
          <w:szCs w:val="30"/>
          <w:b/>
          <w:bCs/>
          <w:spacing w:val="-12"/>
        </w:rPr>
        <w:t>附</w:t>
      </w:r>
      <w:r>
        <w:rPr>
          <w:rFonts w:ascii="SimHei" w:hAnsi="SimHei" w:eastAsia="SimHei" w:cs="SimHei"/>
          <w:sz w:val="30"/>
          <w:szCs w:val="30"/>
          <w:spacing w:val="14"/>
        </w:rPr>
        <w:t xml:space="preserve">    </w:t>
      </w:r>
      <w:r>
        <w:rPr>
          <w:rFonts w:ascii="SimHei" w:hAnsi="SimHei" w:eastAsia="SimHei" w:cs="SimHei"/>
          <w:sz w:val="30"/>
          <w:szCs w:val="30"/>
          <w:b/>
          <w:bCs/>
          <w:spacing w:val="-12"/>
        </w:rPr>
        <w:t>则</w:t>
      </w:r>
    </w:p>
    <w:p>
      <w:pPr>
        <w:pStyle w:val="BodyText"/>
        <w:ind w:left="1664"/>
        <w:spacing w:before="210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第二十条</w:t>
      </w:r>
      <w:r>
        <w:rPr>
          <w:rFonts w:ascii="SimHei" w:hAnsi="SimHei" w:eastAsia="SimHei" w:cs="SimHei"/>
          <w:spacing w:val="2"/>
        </w:rPr>
        <w:t xml:space="preserve">  </w:t>
      </w:r>
      <w:r>
        <w:rPr>
          <w:spacing w:val="2"/>
        </w:rPr>
        <w:t>本办法由省教育厅负责解释。</w:t>
      </w:r>
    </w:p>
    <w:p>
      <w:pPr>
        <w:pStyle w:val="BodyText"/>
        <w:ind w:left="1664"/>
        <w:spacing w:before="179" w:line="220" w:lineRule="auto"/>
        <w:rPr/>
      </w:pPr>
      <w:r>
        <w:rPr>
          <w:rFonts w:ascii="SimHei" w:hAnsi="SimHei" w:eastAsia="SimHei" w:cs="SimHei"/>
          <w:b/>
          <w:bCs/>
          <w:spacing w:val="2"/>
        </w:rPr>
        <w:t>第二十一条</w:t>
      </w:r>
      <w:r>
        <w:rPr>
          <w:rFonts w:ascii="SimHei" w:hAnsi="SimHei" w:eastAsia="SimHei" w:cs="SimHei"/>
          <w:spacing w:val="2"/>
        </w:rPr>
        <w:t xml:space="preserve">  </w:t>
      </w:r>
      <w:r>
        <w:rPr>
          <w:spacing w:val="2"/>
        </w:rPr>
        <w:t>本办法自公布之日起施行。</w:t>
      </w:r>
    </w:p>
    <w:p>
      <w:pPr>
        <w:spacing w:line="220" w:lineRule="auto"/>
        <w:sectPr>
          <w:headerReference w:type="default" r:id="rId14"/>
          <w:footerReference w:type="default" r:id="rId15"/>
          <w:pgSz w:w="12200" w:h="17070"/>
          <w:pgMar w:top="296" w:right="830" w:bottom="1049" w:left="350" w:header="20" w:footer="931" w:gutter="0"/>
        </w:sectPr>
        <w:rPr/>
      </w:pP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1651"/>
        <w:spacing w:before="98" w:line="224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4"/>
        </w:rPr>
        <w:t>附件2</w:t>
      </w:r>
    </w:p>
    <w:p>
      <w:pPr>
        <w:ind w:left="1952"/>
        <w:spacing w:before="121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-5"/>
        </w:rPr>
        <w:t>2025年度辽宁省普通高等教育本科教学改革研究</w:t>
      </w:r>
    </w:p>
    <w:p>
      <w:pPr>
        <w:ind w:left="4581"/>
        <w:spacing w:before="246" w:line="220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49"/>
        </w:rPr>
        <w:t>项目立项指南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4" w:lineRule="auto"/>
        <w:rPr>
          <w:rFonts w:ascii="Arial"/>
          <w:sz w:val="21"/>
        </w:rPr>
      </w:pPr>
      <w:r/>
    </w:p>
    <w:p>
      <w:pPr>
        <w:ind w:left="1651"/>
        <w:spacing w:before="97"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2"/>
        </w:rPr>
        <w:t>一、高等教育改革发展</w:t>
      </w:r>
    </w:p>
    <w:p>
      <w:pPr>
        <w:pStyle w:val="BodyText"/>
        <w:ind w:left="1647" w:right="1440"/>
        <w:spacing w:before="215" w:line="341" w:lineRule="auto"/>
        <w:rPr/>
      </w:pPr>
      <w:r>
        <w:rPr>
          <w:rFonts w:ascii="SimSun" w:hAnsi="SimSun" w:eastAsia="SimSun" w:cs="SimSun"/>
          <w:spacing w:val="-20"/>
        </w:rPr>
        <w:t>1-1 </w:t>
      </w:r>
      <w:r>
        <w:rPr>
          <w:spacing w:val="-20"/>
        </w:rPr>
        <w:t>坚持“以本为本”、推进“四个回归”,加快推进一流本科教</w:t>
      </w:r>
      <w:r>
        <w:rPr>
          <w:spacing w:val="17"/>
        </w:rPr>
        <w:t xml:space="preserve"> </w:t>
      </w:r>
      <w:r>
        <w:rPr>
          <w:spacing w:val="4"/>
        </w:rPr>
        <w:t>育建设的研究与实践</w:t>
      </w:r>
    </w:p>
    <w:p>
      <w:pPr>
        <w:pStyle w:val="BodyText"/>
        <w:ind w:left="1647" w:right="1426"/>
        <w:spacing w:line="345" w:lineRule="auto"/>
        <w:rPr/>
      </w:pPr>
      <w:r>
        <w:rPr>
          <w:rFonts w:ascii="SimSun" w:hAnsi="SimSun" w:eastAsia="SimSun" w:cs="SimSun"/>
          <w:spacing w:val="6"/>
        </w:rPr>
        <w:t>1-2 </w:t>
      </w:r>
      <w:r>
        <w:rPr>
          <w:spacing w:val="6"/>
        </w:rPr>
        <w:t>提升高等教育服务辽宁全面振兴全方位</w:t>
      </w:r>
      <w:r>
        <w:rPr>
          <w:spacing w:val="5"/>
        </w:rPr>
        <w:t>振兴能力的研究</w:t>
      </w:r>
      <w:r>
        <w:rPr/>
        <w:t xml:space="preserve"> </w:t>
      </w:r>
      <w:r>
        <w:rPr>
          <w:spacing w:val="4"/>
        </w:rPr>
        <w:t>与实践</w:t>
      </w:r>
    </w:p>
    <w:p>
      <w:pPr>
        <w:pStyle w:val="BodyText"/>
        <w:ind w:left="1647" w:right="1845"/>
        <w:spacing w:before="3" w:line="343" w:lineRule="auto"/>
        <w:rPr/>
      </w:pPr>
      <w:r>
        <w:rPr>
          <w:spacing w:val="7"/>
        </w:rPr>
        <w:t>1-3新工科、新医科、新农科、新文科建设的研究与实践</w:t>
      </w:r>
      <w:r>
        <w:rPr>
          <w:spacing w:val="10"/>
        </w:rPr>
        <w:t xml:space="preserve"> </w:t>
      </w:r>
      <w:r>
        <w:rPr>
          <w:spacing w:val="7"/>
        </w:rPr>
        <w:t>1-4卓越人才培养的研究与实践</w:t>
      </w:r>
    </w:p>
    <w:p>
      <w:pPr>
        <w:pStyle w:val="BodyText"/>
        <w:ind w:left="1647"/>
        <w:spacing w:before="1" w:line="220" w:lineRule="auto"/>
        <w:rPr/>
      </w:pPr>
      <w:r>
        <w:rPr>
          <w:spacing w:val="8"/>
        </w:rPr>
        <w:t>1-5基础学科拔尖人才培养的研究与实践</w:t>
      </w:r>
    </w:p>
    <w:p>
      <w:pPr>
        <w:pStyle w:val="BodyText"/>
        <w:ind w:left="1647"/>
        <w:spacing w:before="222" w:line="222" w:lineRule="auto"/>
        <w:rPr/>
      </w:pPr>
      <w:r>
        <w:rPr>
          <w:rFonts w:ascii="SimSun" w:hAnsi="SimSun" w:eastAsia="SimSun" w:cs="SimSun"/>
          <w:spacing w:val="2"/>
        </w:rPr>
        <w:t>1-6 </w:t>
      </w:r>
      <w:r>
        <w:rPr>
          <w:spacing w:val="2"/>
        </w:rPr>
        <w:t>学分制改革的研究与实践</w:t>
      </w:r>
    </w:p>
    <w:p>
      <w:pPr>
        <w:pStyle w:val="BodyText"/>
        <w:ind w:left="1647" w:right="3915"/>
        <w:spacing w:before="207" w:line="337" w:lineRule="auto"/>
        <w:rPr/>
      </w:pPr>
      <w:r>
        <w:rPr>
          <w:rFonts w:ascii="SimSun" w:hAnsi="SimSun" w:eastAsia="SimSun" w:cs="SimSun"/>
          <w:spacing w:val="3"/>
        </w:rPr>
        <w:t>1-7 </w:t>
      </w:r>
      <w:r>
        <w:rPr>
          <w:spacing w:val="3"/>
        </w:rPr>
        <w:t>本科人才培养校际合作的研究与实践</w:t>
      </w:r>
      <w:r>
        <w:rPr>
          <w:spacing w:val="12"/>
        </w:rPr>
        <w:t xml:space="preserve"> </w:t>
      </w:r>
      <w:r>
        <w:rPr>
          <w:spacing w:val="7"/>
        </w:rPr>
        <w:t>1-8心里健康教育教学改革的研究与实践</w:t>
      </w:r>
    </w:p>
    <w:p>
      <w:pPr>
        <w:ind w:left="1651"/>
        <w:spacing w:before="1" w:line="217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"/>
        </w:rPr>
        <w:t>二</w:t>
      </w:r>
      <w:r>
        <w:rPr>
          <w:rFonts w:ascii="SimHei" w:hAnsi="SimHei" w:eastAsia="SimHei" w:cs="SimHei"/>
          <w:sz w:val="30"/>
          <w:szCs w:val="30"/>
          <w:spacing w:val="-71"/>
        </w:rPr>
        <w:t xml:space="preserve"> </w:t>
      </w:r>
      <w:r>
        <w:rPr>
          <w:rFonts w:ascii="SimHei" w:hAnsi="SimHei" w:eastAsia="SimHei" w:cs="SimHei"/>
          <w:sz w:val="30"/>
          <w:szCs w:val="30"/>
          <w:b/>
          <w:bCs/>
          <w:spacing w:val="-1"/>
        </w:rPr>
        <w:t>、课程思政建设的研究与实践</w:t>
      </w:r>
    </w:p>
    <w:p>
      <w:pPr>
        <w:pStyle w:val="BodyText"/>
        <w:ind w:left="1647" w:right="1392"/>
        <w:spacing w:before="206" w:line="346" w:lineRule="auto"/>
        <w:rPr/>
      </w:pPr>
      <w:r>
        <w:rPr>
          <w:rFonts w:ascii="SimSun" w:hAnsi="SimSun" w:eastAsia="SimSun" w:cs="SimSun"/>
          <w:spacing w:val="18"/>
        </w:rPr>
        <w:t>2-1 </w:t>
      </w:r>
      <w:r>
        <w:rPr>
          <w:spacing w:val="18"/>
        </w:rPr>
        <w:t>课程思政融入专业课程教学的路径与方法研究与实践</w:t>
      </w:r>
      <w:r>
        <w:rPr>
          <w:spacing w:val="6"/>
        </w:rPr>
        <w:t xml:space="preserve"> </w:t>
      </w:r>
      <w:r>
        <w:rPr>
          <w:rFonts w:ascii="SimSun" w:hAnsi="SimSun" w:eastAsia="SimSun" w:cs="SimSun"/>
          <w:spacing w:val="7"/>
        </w:rPr>
        <w:t>2-2 </w:t>
      </w:r>
      <w:r>
        <w:rPr>
          <w:spacing w:val="7"/>
        </w:rPr>
        <w:t>课程思政与专业课程教学内容有机融合的案例研究与实</w:t>
      </w:r>
      <w:r>
        <w:rPr/>
        <w:t xml:space="preserve"> </w:t>
      </w:r>
      <w:r>
        <w:rPr/>
        <w:t>践</w:t>
      </w:r>
    </w:p>
    <w:p>
      <w:pPr>
        <w:pStyle w:val="BodyText"/>
        <w:ind w:left="1647" w:right="1435"/>
        <w:spacing w:before="3" w:line="343" w:lineRule="auto"/>
        <w:rPr/>
      </w:pPr>
      <w:r>
        <w:rPr>
          <w:rFonts w:ascii="SimSun" w:hAnsi="SimSun" w:eastAsia="SimSun" w:cs="SimSun"/>
          <w:spacing w:val="5"/>
        </w:rPr>
        <w:t>2-3 </w:t>
      </w:r>
      <w:r>
        <w:rPr>
          <w:spacing w:val="5"/>
        </w:rPr>
        <w:t>课程思政教学团队建设与教师思政素养提升研究与实践</w:t>
      </w:r>
      <w:r>
        <w:rPr>
          <w:spacing w:val="12"/>
        </w:rPr>
        <w:t xml:space="preserve"> </w:t>
      </w:r>
      <w:r>
        <w:rPr>
          <w:rFonts w:ascii="SimSun" w:hAnsi="SimSun" w:eastAsia="SimSun" w:cs="SimSun"/>
          <w:spacing w:val="5"/>
        </w:rPr>
        <w:t>2-4 </w:t>
      </w:r>
      <w:r>
        <w:rPr>
          <w:spacing w:val="5"/>
        </w:rPr>
        <w:t>课程思政教学效果评价与反馈机制研究与实践</w:t>
      </w:r>
    </w:p>
    <w:p>
      <w:pPr>
        <w:pStyle w:val="BodyText"/>
        <w:ind w:left="1647" w:right="2055"/>
        <w:spacing w:before="1" w:line="347" w:lineRule="auto"/>
        <w:rPr/>
      </w:pPr>
      <w:r>
        <w:rPr>
          <w:rFonts w:ascii="SimSun" w:hAnsi="SimSun" w:eastAsia="SimSun" w:cs="SimSun"/>
          <w:spacing w:val="5"/>
        </w:rPr>
        <w:t>2-5 </w:t>
      </w:r>
      <w:r>
        <w:rPr>
          <w:spacing w:val="5"/>
        </w:rPr>
        <w:t>课程思政在不同学科专业中的特色建设研究与实践</w:t>
      </w:r>
      <w:r>
        <w:rPr>
          <w:spacing w:val="2"/>
        </w:rPr>
        <w:t xml:space="preserve"> </w:t>
      </w:r>
      <w:r>
        <w:rPr>
          <w:rFonts w:ascii="SimSun" w:hAnsi="SimSun" w:eastAsia="SimSun" w:cs="SimSun"/>
          <w:spacing w:val="5"/>
        </w:rPr>
        <w:t>2-6 </w:t>
      </w:r>
      <w:r>
        <w:rPr>
          <w:spacing w:val="5"/>
        </w:rPr>
        <w:t>课程思政与社会实践相结合的育人模式研究与实践</w:t>
      </w:r>
    </w:p>
    <w:p>
      <w:pPr>
        <w:spacing w:line="347" w:lineRule="auto"/>
        <w:sectPr>
          <w:headerReference w:type="default" r:id="rId16"/>
          <w:footerReference w:type="default" r:id="rId17"/>
          <w:pgSz w:w="12200" w:h="17070"/>
          <w:pgMar w:top="301" w:right="821" w:bottom="1542" w:left="342" w:header="25" w:footer="1434" w:gutter="0"/>
        </w:sectPr>
        <w:rPr/>
      </w:pP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1677"/>
        <w:spacing w:before="98" w:line="219" w:lineRule="auto"/>
        <w:rPr/>
      </w:pPr>
      <w:r>
        <w:rPr>
          <w:rFonts w:ascii="SimSun" w:hAnsi="SimSun" w:eastAsia="SimSun" w:cs="SimSun"/>
          <w:spacing w:val="4"/>
        </w:rPr>
        <w:t>2-7 </w:t>
      </w:r>
      <w:r>
        <w:rPr>
          <w:spacing w:val="4"/>
        </w:rPr>
        <w:t>课程思政在创新创业教育中的应用研究与实践</w:t>
      </w:r>
    </w:p>
    <w:p>
      <w:pPr>
        <w:pStyle w:val="BodyText"/>
        <w:ind w:left="1677"/>
        <w:spacing w:before="186" w:line="222" w:lineRule="auto"/>
        <w:rPr/>
      </w:pPr>
      <w:r>
        <w:rPr>
          <w:rFonts w:ascii="SimSun" w:hAnsi="SimSun" w:eastAsia="SimSun" w:cs="SimSun"/>
          <w:spacing w:val="4"/>
        </w:rPr>
        <w:t>2-8 </w:t>
      </w:r>
      <w:r>
        <w:rPr>
          <w:spacing w:val="4"/>
        </w:rPr>
        <w:t>课程思政与现代信息技术融合的创新实践</w:t>
      </w:r>
    </w:p>
    <w:p>
      <w:pPr>
        <w:pStyle w:val="BodyText"/>
        <w:ind w:left="1677" w:right="2035"/>
        <w:spacing w:before="209" w:line="338" w:lineRule="auto"/>
        <w:rPr/>
      </w:pPr>
      <w:r>
        <w:rPr>
          <w:spacing w:val="11"/>
        </w:rPr>
        <w:t>2-9课程思政建设的长效机制与可持续发展研究</w:t>
      </w:r>
      <w:r>
        <w:rPr>
          <w:spacing w:val="10"/>
        </w:rPr>
        <w:t>与实践</w:t>
      </w:r>
      <w:r>
        <w:rPr/>
        <w:t xml:space="preserve"> </w:t>
      </w:r>
      <w:r>
        <w:rPr>
          <w:rFonts w:ascii="SimSun" w:hAnsi="SimSun" w:eastAsia="SimSun" w:cs="SimSun"/>
          <w:spacing w:val="2"/>
        </w:rPr>
        <w:t>2-10 </w:t>
      </w:r>
      <w:r>
        <w:rPr>
          <w:spacing w:val="2"/>
        </w:rPr>
        <w:t>其他同类研究</w:t>
      </w:r>
    </w:p>
    <w:p>
      <w:pPr>
        <w:ind w:left="1681"/>
        <w:spacing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5"/>
        </w:rPr>
        <w:t>三、专业建设及结构调整优化</w:t>
      </w:r>
    </w:p>
    <w:p>
      <w:pPr>
        <w:pStyle w:val="BodyText"/>
        <w:ind w:left="1677"/>
        <w:spacing w:before="223" w:line="222" w:lineRule="auto"/>
        <w:rPr/>
      </w:pPr>
      <w:r>
        <w:rPr>
          <w:spacing w:val="8"/>
        </w:rPr>
        <w:t>3-1一流专业建设的研究与实践</w:t>
      </w:r>
    </w:p>
    <w:p>
      <w:pPr>
        <w:pStyle w:val="BodyText"/>
        <w:ind w:left="1677" w:right="1376"/>
        <w:spacing w:before="199" w:line="344" w:lineRule="auto"/>
        <w:rPr/>
      </w:pPr>
      <w:r>
        <w:rPr>
          <w:rFonts w:ascii="SimSun" w:hAnsi="SimSun" w:eastAsia="SimSun" w:cs="SimSun"/>
          <w:spacing w:val="7"/>
        </w:rPr>
        <w:t>3-2</w:t>
      </w:r>
      <w:r>
        <w:rPr>
          <w:rFonts w:ascii="SimSun" w:hAnsi="SimSun" w:eastAsia="SimSun" w:cs="SimSun"/>
          <w:spacing w:val="-8"/>
        </w:rPr>
        <w:t xml:space="preserve"> </w:t>
      </w:r>
      <w:r>
        <w:rPr>
          <w:spacing w:val="7"/>
        </w:rPr>
        <w:t>适应辽宁三次产业发展需要，调整优化专业结构的研究</w:t>
      </w:r>
      <w:r>
        <w:rPr/>
        <w:t xml:space="preserve"> </w:t>
      </w:r>
      <w:r>
        <w:rPr>
          <w:spacing w:val="4"/>
        </w:rPr>
        <w:t>与实践</w:t>
      </w:r>
    </w:p>
    <w:p>
      <w:pPr>
        <w:pStyle w:val="BodyText"/>
        <w:ind w:left="1677"/>
        <w:spacing w:before="1" w:line="221" w:lineRule="auto"/>
        <w:rPr/>
      </w:pPr>
      <w:r>
        <w:rPr>
          <w:rFonts w:ascii="SimSun" w:hAnsi="SimSun" w:eastAsia="SimSun" w:cs="SimSun"/>
          <w:spacing w:val="5"/>
        </w:rPr>
        <w:t>3-3 </w:t>
      </w:r>
      <w:r>
        <w:rPr>
          <w:spacing w:val="5"/>
        </w:rPr>
        <w:t>专业设置预警与服务机制研究与实践</w:t>
      </w:r>
    </w:p>
    <w:p>
      <w:pPr>
        <w:pStyle w:val="BodyText"/>
        <w:ind w:left="1677"/>
        <w:spacing w:before="200" w:line="222" w:lineRule="auto"/>
        <w:rPr/>
      </w:pPr>
      <w:r>
        <w:rPr>
          <w:rFonts w:ascii="SimSun" w:hAnsi="SimSun" w:eastAsia="SimSun" w:cs="SimSun"/>
          <w:spacing w:val="4"/>
        </w:rPr>
        <w:t>3-4 </w:t>
      </w:r>
      <w:r>
        <w:rPr>
          <w:spacing w:val="4"/>
        </w:rPr>
        <w:t>专业动态调整机制研究与实践</w:t>
      </w:r>
    </w:p>
    <w:p>
      <w:pPr>
        <w:pStyle w:val="BodyText"/>
        <w:ind w:left="1677"/>
        <w:spacing w:before="189" w:line="222" w:lineRule="auto"/>
        <w:rPr/>
      </w:pPr>
      <w:r>
        <w:rPr>
          <w:rFonts w:ascii="SimSun" w:hAnsi="SimSun" w:eastAsia="SimSun" w:cs="SimSun"/>
          <w:spacing w:val="4"/>
        </w:rPr>
        <w:t>3-5 </w:t>
      </w:r>
      <w:r>
        <w:rPr>
          <w:spacing w:val="4"/>
        </w:rPr>
        <w:t>克服同质化倾向，促进专业特色发展的研究与实践</w:t>
      </w:r>
    </w:p>
    <w:p>
      <w:pPr>
        <w:pStyle w:val="BodyText"/>
        <w:ind w:left="1677" w:right="1387"/>
        <w:spacing w:before="199" w:line="345" w:lineRule="auto"/>
        <w:rPr/>
      </w:pPr>
      <w:r>
        <w:rPr>
          <w:spacing w:val="12"/>
        </w:rPr>
        <w:t>3-6促进学科专业结构、人才类型结构与区域经</w:t>
      </w:r>
      <w:r>
        <w:rPr>
          <w:spacing w:val="11"/>
        </w:rPr>
        <w:t>济结构相衔</w:t>
      </w:r>
      <w:r>
        <w:rPr/>
        <w:t xml:space="preserve"> </w:t>
      </w:r>
      <w:r>
        <w:rPr>
          <w:spacing w:val="6"/>
        </w:rPr>
        <w:t>接的研究与实践</w:t>
      </w:r>
    </w:p>
    <w:p>
      <w:pPr>
        <w:pStyle w:val="BodyText"/>
        <w:ind w:left="1677"/>
        <w:spacing w:before="1" w:line="221" w:lineRule="auto"/>
        <w:rPr/>
      </w:pPr>
      <w:r>
        <w:rPr>
          <w:rFonts w:ascii="SimSun" w:hAnsi="SimSun" w:eastAsia="SimSun" w:cs="SimSun"/>
          <w:spacing w:val="4"/>
        </w:rPr>
        <w:t>3-7 </w:t>
      </w:r>
      <w:r>
        <w:rPr>
          <w:spacing w:val="4"/>
        </w:rPr>
        <w:t>其他同类研究</w:t>
      </w:r>
    </w:p>
    <w:p>
      <w:pPr>
        <w:ind w:left="1681"/>
        <w:spacing w:before="216"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2"/>
        </w:rPr>
        <w:t>四、课程与教材建设</w:t>
      </w:r>
    </w:p>
    <w:p>
      <w:pPr>
        <w:pStyle w:val="BodyText"/>
        <w:ind w:left="1677" w:right="2065"/>
        <w:spacing w:before="213" w:line="345" w:lineRule="auto"/>
        <w:rPr/>
      </w:pPr>
      <w:r>
        <w:rPr>
          <w:spacing w:val="9"/>
        </w:rPr>
        <w:t>4-1线上、线下、线上线下混合课程建设的研究与实践</w:t>
      </w:r>
      <w:r>
        <w:rPr>
          <w:spacing w:val="17"/>
        </w:rPr>
        <w:t xml:space="preserve"> </w:t>
      </w:r>
      <w:r>
        <w:rPr>
          <w:spacing w:val="10"/>
        </w:rPr>
        <w:t>4-2社会实践课程建设的研究与实践</w:t>
      </w:r>
    </w:p>
    <w:p>
      <w:pPr>
        <w:pStyle w:val="BodyText"/>
        <w:ind w:left="1677" w:right="4535"/>
        <w:spacing w:before="1" w:line="341" w:lineRule="auto"/>
        <w:rPr/>
      </w:pPr>
      <w:r>
        <w:rPr>
          <w:spacing w:val="10"/>
        </w:rPr>
        <w:t>4-3虚拟仿真课程建设的研究与实践</w:t>
      </w:r>
      <w:r>
        <w:rPr>
          <w:spacing w:val="2"/>
        </w:rPr>
        <w:t xml:space="preserve"> </w:t>
      </w:r>
      <w:r>
        <w:rPr>
          <w:spacing w:val="9"/>
        </w:rPr>
        <w:t>4-4课程的教与学模式改革</w:t>
      </w:r>
    </w:p>
    <w:p>
      <w:pPr>
        <w:pStyle w:val="BodyText"/>
        <w:ind w:left="1677" w:right="1389"/>
        <w:spacing w:before="2" w:line="338" w:lineRule="auto"/>
        <w:rPr/>
      </w:pPr>
      <w:r>
        <w:rPr>
          <w:rFonts w:ascii="SimSun" w:hAnsi="SimSun" w:eastAsia="SimSun" w:cs="SimSun"/>
          <w:spacing w:val="6"/>
        </w:rPr>
        <w:t>4-5 </w:t>
      </w:r>
      <w:r>
        <w:rPr>
          <w:spacing w:val="6"/>
        </w:rPr>
        <w:t>体现行业产业和社会发展、技术进步需求的教学内容、</w:t>
      </w:r>
      <w:r>
        <w:rPr/>
        <w:t xml:space="preserve"> </w:t>
      </w:r>
      <w:r>
        <w:rPr>
          <w:spacing w:val="7"/>
        </w:rPr>
        <w:t>课程体系改革研究与实践</w:t>
      </w:r>
    </w:p>
    <w:p>
      <w:pPr>
        <w:pStyle w:val="BodyText"/>
        <w:ind w:left="1677" w:right="2405"/>
        <w:spacing w:before="3" w:line="352" w:lineRule="auto"/>
        <w:rPr/>
      </w:pPr>
      <w:r>
        <w:rPr>
          <w:spacing w:val="8"/>
        </w:rPr>
        <w:t>4-6跨校修读课程、学分互认的教学模式研究与实践</w:t>
      </w:r>
      <w:r>
        <w:rPr>
          <w:spacing w:val="10"/>
        </w:rPr>
        <w:t xml:space="preserve"> </w:t>
      </w:r>
      <w:r>
        <w:rPr>
          <w:spacing w:val="9"/>
        </w:rPr>
        <w:t>4-7高水平教材建设的研究与实践</w:t>
      </w:r>
    </w:p>
    <w:p>
      <w:pPr>
        <w:ind w:left="1681"/>
        <w:spacing w:before="2" w:line="220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3"/>
        </w:rPr>
        <w:t>五、高校应用型人才培养</w:t>
      </w:r>
    </w:p>
    <w:p>
      <w:pPr>
        <w:spacing w:line="220" w:lineRule="auto"/>
        <w:sectPr>
          <w:headerReference w:type="default" r:id="rId18"/>
          <w:footerReference w:type="default" r:id="rId19"/>
          <w:pgSz w:w="12200" w:h="17070"/>
          <w:pgMar w:top="301" w:right="821" w:bottom="1549" w:left="342" w:header="25" w:footer="1431" w:gutter="0"/>
        </w:sectPr>
        <w:rPr>
          <w:rFonts w:ascii="SimHei" w:hAnsi="SimHei" w:eastAsia="SimHei" w:cs="SimHei"/>
          <w:sz w:val="30"/>
          <w:szCs w:val="30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1677"/>
        <w:spacing w:before="97" w:line="222" w:lineRule="auto"/>
        <w:rPr/>
      </w:pPr>
      <w:r>
        <w:rPr>
          <w:rFonts w:ascii="SimSun" w:hAnsi="SimSun" w:eastAsia="SimSun" w:cs="SimSun"/>
          <w:spacing w:val="18"/>
        </w:rPr>
        <w:t>5-1 </w:t>
      </w:r>
      <w:r>
        <w:rPr>
          <w:spacing w:val="18"/>
        </w:rPr>
        <w:t>应用型学校(专业)建设研究与实践</w:t>
      </w:r>
    </w:p>
    <w:p>
      <w:pPr>
        <w:pStyle w:val="BodyText"/>
        <w:ind w:left="1677"/>
        <w:spacing w:before="181" w:line="222" w:lineRule="auto"/>
        <w:rPr/>
      </w:pPr>
      <w:r>
        <w:rPr>
          <w:rFonts w:ascii="SimSun" w:hAnsi="SimSun" w:eastAsia="SimSun" w:cs="SimSun"/>
          <w:spacing w:val="4"/>
        </w:rPr>
        <w:t>5-2 </w:t>
      </w:r>
      <w:r>
        <w:rPr>
          <w:spacing w:val="4"/>
        </w:rPr>
        <w:t>紧密对接产业链、创新链的专业体系构建研究与实践</w:t>
      </w:r>
    </w:p>
    <w:p>
      <w:pPr>
        <w:pStyle w:val="BodyText"/>
        <w:ind w:left="1677" w:right="1539"/>
        <w:spacing w:before="197" w:line="345" w:lineRule="auto"/>
        <w:rPr/>
      </w:pPr>
      <w:r>
        <w:rPr>
          <w:rFonts w:ascii="SimSun" w:hAnsi="SimSun" w:eastAsia="SimSun" w:cs="SimSun"/>
          <w:spacing w:val="6"/>
        </w:rPr>
        <w:t>5-3 </w:t>
      </w:r>
      <w:r>
        <w:rPr>
          <w:spacing w:val="6"/>
        </w:rPr>
        <w:t>产教融合、协同育人的应用型人才培养模式创新</w:t>
      </w:r>
      <w:r>
        <w:rPr>
          <w:spacing w:val="5"/>
        </w:rPr>
        <w:t>研究与</w:t>
      </w:r>
      <w:r>
        <w:rPr/>
        <w:t xml:space="preserve"> </w:t>
      </w:r>
      <w:r>
        <w:rPr>
          <w:spacing w:val="6"/>
        </w:rPr>
        <w:t>实践</w:t>
      </w:r>
    </w:p>
    <w:p>
      <w:pPr>
        <w:pStyle w:val="BodyText"/>
        <w:ind w:left="1677" w:right="1530"/>
        <w:spacing w:before="2" w:line="345" w:lineRule="auto"/>
        <w:rPr/>
      </w:pPr>
      <w:r>
        <w:rPr>
          <w:rFonts w:ascii="SimSun" w:hAnsi="SimSun" w:eastAsia="SimSun" w:cs="SimSun"/>
          <w:spacing w:val="6"/>
        </w:rPr>
        <w:t>5-4 </w:t>
      </w:r>
      <w:r>
        <w:rPr>
          <w:spacing w:val="6"/>
        </w:rPr>
        <w:t>以学生为中心、以解决实际问题为导向的教学模式改革</w:t>
      </w:r>
      <w:r>
        <w:rPr>
          <w:spacing w:val="6"/>
        </w:rPr>
        <w:t xml:space="preserve"> </w:t>
      </w:r>
      <w:r>
        <w:rPr>
          <w:spacing w:val="6"/>
        </w:rPr>
        <w:t>研究与实践</w:t>
      </w:r>
    </w:p>
    <w:p>
      <w:pPr>
        <w:pStyle w:val="BodyText"/>
        <w:ind w:left="1677"/>
        <w:spacing w:before="4" w:line="222" w:lineRule="auto"/>
        <w:rPr/>
      </w:pPr>
      <w:r>
        <w:rPr>
          <w:spacing w:val="-8"/>
        </w:rPr>
        <w:t>5-5“双师双能”型教师队伍建设研究与实践</w:t>
      </w:r>
    </w:p>
    <w:p>
      <w:pPr>
        <w:pStyle w:val="BodyText"/>
        <w:ind w:left="1677" w:right="2482"/>
        <w:spacing w:before="179" w:line="354" w:lineRule="auto"/>
        <w:rPr/>
      </w:pPr>
      <w:r>
        <w:rPr>
          <w:rFonts w:ascii="SimSun" w:hAnsi="SimSun" w:eastAsia="SimSun" w:cs="SimSun"/>
          <w:spacing w:val="5"/>
        </w:rPr>
        <w:t>5-6 </w:t>
      </w:r>
      <w:r>
        <w:rPr>
          <w:spacing w:val="5"/>
        </w:rPr>
        <w:t>高校与实务部门联合培养教师的机制研究</w:t>
      </w:r>
      <w:r>
        <w:rPr>
          <w:spacing w:val="4"/>
        </w:rPr>
        <w:t>与实践</w:t>
      </w:r>
      <w:r>
        <w:rPr/>
        <w:t xml:space="preserve"> </w:t>
      </w:r>
      <w:r>
        <w:rPr>
          <w:spacing w:val="13"/>
        </w:rPr>
        <w:t>5-7现代产业学院建设的研究与实践</w:t>
      </w:r>
    </w:p>
    <w:p>
      <w:pPr>
        <w:pStyle w:val="BodyText"/>
        <w:ind w:left="1677" w:right="1525"/>
        <w:spacing w:before="2" w:line="344" w:lineRule="auto"/>
        <w:rPr/>
      </w:pPr>
      <w:r>
        <w:rPr>
          <w:rFonts w:ascii="SimSun" w:hAnsi="SimSun" w:eastAsia="SimSun" w:cs="SimSun"/>
          <w:spacing w:val="6"/>
        </w:rPr>
        <w:t>5-8 </w:t>
      </w:r>
      <w:r>
        <w:rPr>
          <w:spacing w:val="6"/>
        </w:rPr>
        <w:t>符合应用型人才培养特点、具有鲜明特色的专业教学质</w:t>
      </w:r>
      <w:r>
        <w:rPr>
          <w:spacing w:val="11"/>
        </w:rPr>
        <w:t xml:space="preserve"> </w:t>
      </w:r>
      <w:r>
        <w:rPr>
          <w:spacing w:val="5"/>
        </w:rPr>
        <w:t>量保障体系建设研究与实践</w:t>
      </w:r>
    </w:p>
    <w:p>
      <w:pPr>
        <w:pStyle w:val="BodyText"/>
        <w:ind w:left="1677"/>
        <w:spacing w:before="2" w:line="221" w:lineRule="auto"/>
        <w:rPr/>
      </w:pPr>
      <w:r>
        <w:rPr>
          <w:spacing w:val="18"/>
        </w:rPr>
        <w:t>5-9其他同类研究</w:t>
      </w:r>
    </w:p>
    <w:p>
      <w:pPr>
        <w:pStyle w:val="BodyText"/>
        <w:ind w:left="1681"/>
        <w:spacing w:before="194" w:line="221" w:lineRule="auto"/>
        <w:outlineLvl w:val="2"/>
        <w:rPr/>
      </w:pPr>
      <w:r>
        <w:rPr>
          <w:b/>
          <w:bCs/>
        </w:rPr>
        <w:t>六</w:t>
      </w:r>
      <w:r>
        <w:rPr>
          <w:spacing w:val="-77"/>
        </w:rPr>
        <w:t xml:space="preserve"> </w:t>
      </w:r>
      <w:r>
        <w:rPr>
          <w:b/>
          <w:bCs/>
        </w:rPr>
        <w:t>、大学生创新创业教育及实践能力培养</w:t>
      </w:r>
    </w:p>
    <w:p>
      <w:pPr>
        <w:pStyle w:val="BodyText"/>
        <w:ind w:left="1677"/>
        <w:spacing w:before="175" w:line="221" w:lineRule="auto"/>
        <w:rPr/>
      </w:pPr>
      <w:r>
        <w:rPr>
          <w:rFonts w:ascii="SimSun" w:hAnsi="SimSun" w:eastAsia="SimSun" w:cs="SimSun"/>
          <w:spacing w:val="6"/>
        </w:rPr>
        <w:t>6-1</w:t>
      </w:r>
      <w:r>
        <w:rPr>
          <w:rFonts w:ascii="SimSun" w:hAnsi="SimSun" w:eastAsia="SimSun" w:cs="SimSun"/>
          <w:spacing w:val="-14"/>
        </w:rPr>
        <w:t xml:space="preserve"> </w:t>
      </w:r>
      <w:r>
        <w:rPr>
          <w:spacing w:val="6"/>
        </w:rPr>
        <w:t>把创新创业教育贯穿于人才培养全过程的研究与实践</w:t>
      </w:r>
    </w:p>
    <w:p>
      <w:pPr>
        <w:pStyle w:val="BodyText"/>
        <w:ind w:left="1677"/>
        <w:spacing w:before="224" w:line="222" w:lineRule="auto"/>
        <w:rPr/>
      </w:pPr>
      <w:r>
        <w:rPr>
          <w:rFonts w:ascii="SimSun" w:hAnsi="SimSun" w:eastAsia="SimSun" w:cs="SimSun"/>
          <w:spacing w:val="6"/>
        </w:rPr>
        <w:t>6-2 </w:t>
      </w:r>
      <w:r>
        <w:rPr>
          <w:spacing w:val="6"/>
        </w:rPr>
        <w:t>强化创新创业教育与专业教育深度融合的专业内涵建设</w:t>
      </w:r>
    </w:p>
    <w:p>
      <w:pPr>
        <w:pStyle w:val="BodyText"/>
        <w:ind w:left="1677"/>
        <w:spacing w:before="220" w:line="222" w:lineRule="auto"/>
        <w:rPr/>
      </w:pPr>
      <w:r>
        <w:rPr>
          <w:spacing w:val="6"/>
        </w:rPr>
        <w:t>研究与实践</w:t>
      </w:r>
    </w:p>
    <w:p>
      <w:pPr>
        <w:pStyle w:val="BodyText"/>
        <w:ind w:left="1677"/>
        <w:spacing w:before="196" w:line="221" w:lineRule="auto"/>
        <w:rPr/>
      </w:pPr>
      <w:r>
        <w:rPr>
          <w:spacing w:val="7"/>
        </w:rPr>
        <w:t>6-3创新创业教育实训平台建设研究与实践</w:t>
      </w:r>
    </w:p>
    <w:p>
      <w:pPr>
        <w:pStyle w:val="BodyText"/>
        <w:ind w:left="1677" w:right="3402"/>
        <w:spacing w:before="202" w:line="334" w:lineRule="auto"/>
        <w:rPr/>
      </w:pPr>
      <w:r>
        <w:rPr>
          <w:rFonts w:ascii="SimSun" w:hAnsi="SimSun" w:eastAsia="SimSun" w:cs="SimSun"/>
          <w:spacing w:val="4"/>
        </w:rPr>
        <w:t>6-4 </w:t>
      </w:r>
      <w:r>
        <w:rPr>
          <w:spacing w:val="4"/>
        </w:rPr>
        <w:t>大学生创新创业教育基地建设研究与实践</w:t>
      </w:r>
      <w:r>
        <w:rPr>
          <w:spacing w:val="14"/>
        </w:rPr>
        <w:t xml:space="preserve"> </w:t>
      </w:r>
      <w:r>
        <w:rPr>
          <w:rFonts w:ascii="SimSun" w:hAnsi="SimSun" w:eastAsia="SimSun" w:cs="SimSun"/>
          <w:spacing w:val="4"/>
        </w:rPr>
        <w:t>6-5 </w:t>
      </w:r>
      <w:r>
        <w:rPr>
          <w:spacing w:val="4"/>
        </w:rPr>
        <w:t>创新创业教育课程体系建设研究与实践</w:t>
      </w:r>
    </w:p>
    <w:p>
      <w:pPr>
        <w:pStyle w:val="BodyText"/>
        <w:ind w:left="1677"/>
        <w:spacing w:before="1" w:line="218" w:lineRule="auto"/>
        <w:rPr/>
      </w:pPr>
      <w:r>
        <w:rPr>
          <w:rFonts w:ascii="SimSun" w:hAnsi="SimSun" w:eastAsia="SimSun" w:cs="SimSun"/>
          <w:spacing w:val="5"/>
        </w:rPr>
        <w:t>6-6 </w:t>
      </w:r>
      <w:r>
        <w:rPr>
          <w:spacing w:val="5"/>
        </w:rPr>
        <w:t>创新创业教育学分积累与转换制度建设研究与实践</w:t>
      </w:r>
    </w:p>
    <w:p>
      <w:pPr>
        <w:pStyle w:val="BodyText"/>
        <w:ind w:left="1677"/>
        <w:spacing w:before="231" w:line="222" w:lineRule="auto"/>
        <w:rPr/>
      </w:pPr>
      <w:r>
        <w:rPr>
          <w:spacing w:val="12"/>
        </w:rPr>
        <w:t>6-7创新创业教育教师队伍建设研究与实践</w:t>
      </w:r>
    </w:p>
    <w:p>
      <w:pPr>
        <w:pStyle w:val="BodyText"/>
        <w:ind w:left="1677" w:right="1516"/>
        <w:spacing w:before="178" w:line="351" w:lineRule="auto"/>
        <w:rPr/>
      </w:pPr>
      <w:r>
        <w:rPr>
          <w:spacing w:val="12"/>
        </w:rPr>
        <w:t>6-8根据专业的学科特点和人才培养类型，科学构建实践教</w:t>
      </w:r>
      <w:r>
        <w:rPr>
          <w:spacing w:val="14"/>
        </w:rPr>
        <w:t xml:space="preserve"> </w:t>
      </w:r>
      <w:r>
        <w:rPr>
          <w:spacing w:val="5"/>
        </w:rPr>
        <w:t>学体系的研究与实践</w:t>
      </w:r>
    </w:p>
    <w:p>
      <w:pPr>
        <w:pStyle w:val="BodyText"/>
        <w:ind w:left="1677"/>
        <w:spacing w:line="222" w:lineRule="auto"/>
        <w:rPr/>
      </w:pPr>
      <w:r>
        <w:rPr>
          <w:rFonts w:ascii="SimSun" w:hAnsi="SimSun" w:eastAsia="SimSun" w:cs="SimSun"/>
          <w:spacing w:val="5"/>
        </w:rPr>
        <w:t>6-9 </w:t>
      </w:r>
      <w:r>
        <w:rPr>
          <w:spacing w:val="5"/>
        </w:rPr>
        <w:t>实践教学内容、方法和手段改革的研究与实践</w:t>
      </w:r>
    </w:p>
    <w:p>
      <w:pPr>
        <w:spacing w:line="222" w:lineRule="auto"/>
        <w:sectPr>
          <w:headerReference w:type="default" r:id="rId20"/>
          <w:footerReference w:type="default" r:id="rId21"/>
          <w:pgSz w:w="12200" w:h="17070"/>
          <w:pgMar w:top="324" w:right="673" w:bottom="1543" w:left="342" w:header="47" w:footer="1435" w:gutter="0"/>
        </w:sectPr>
        <w:rPr/>
      </w:pPr>
    </w:p>
    <w:p>
      <w:pPr>
        <w:spacing w:line="222" w:lineRule="auto"/>
        <w:jc w:val="right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-2"/>
        </w:rPr>
        <w:t>FROM:</w:t>
      </w:r>
      <w:r>
        <w:rPr>
          <w:rFonts w:ascii="SimHei" w:hAnsi="SimHei" w:eastAsia="SimHei" w:cs="SimHei"/>
          <w:sz w:val="19"/>
          <w:szCs w:val="19"/>
          <w:b/>
          <w:bCs/>
          <w:spacing w:val="-2"/>
        </w:rPr>
        <w:t>辽宁省教育厅/高等教育处/86896244</w:t>
      </w:r>
      <w:r>
        <w:rPr>
          <w:rFonts w:ascii="SimHei" w:hAnsi="SimHei" w:eastAsia="SimHei" w:cs="SimHei"/>
          <w:sz w:val="19"/>
          <w:szCs w:val="19"/>
          <w:spacing w:val="-2"/>
        </w:rPr>
        <w:t xml:space="preserve">                                     </w:t>
      </w:r>
      <w:r>
        <w:rPr>
          <w:rFonts w:ascii="SimHei" w:hAnsi="SimHei" w:eastAsia="SimHei" w:cs="SimHei"/>
          <w:sz w:val="19"/>
          <w:szCs w:val="19"/>
          <w:spacing w:val="-3"/>
        </w:rPr>
        <w:t xml:space="preserve">       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-3"/>
          <w:position w:val="-1"/>
        </w:rPr>
        <w:t>PAGE:11/28      DATE2025/11/13-18:45:40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649"/>
        <w:spacing w:before="97" w:line="222" w:lineRule="auto"/>
        <w:rPr/>
      </w:pPr>
      <w:r>
        <w:rPr>
          <w:spacing w:val="7"/>
        </w:rPr>
        <w:t>6-10校内外实践教育基地建设模式研究与实践</w:t>
      </w:r>
    </w:p>
    <w:p>
      <w:pPr>
        <w:pStyle w:val="BodyText"/>
        <w:ind w:left="1649"/>
        <w:spacing w:before="181" w:line="222" w:lineRule="auto"/>
        <w:rPr/>
      </w:pPr>
      <w:r>
        <w:rPr>
          <w:spacing w:val="8"/>
        </w:rPr>
        <w:t>6-11实验教学示范中心的建设、管理、开放研究与实践</w:t>
      </w:r>
    </w:p>
    <w:p>
      <w:pPr>
        <w:pStyle w:val="BodyText"/>
        <w:ind w:left="1649"/>
        <w:spacing w:before="216" w:line="222" w:lineRule="auto"/>
        <w:rPr/>
      </w:pPr>
      <w:r>
        <w:rPr>
          <w:rFonts w:ascii="SimSun" w:hAnsi="SimSun" w:eastAsia="SimSun" w:cs="SimSun"/>
          <w:spacing w:val="4"/>
        </w:rPr>
        <w:t>6-12 </w:t>
      </w:r>
      <w:r>
        <w:rPr>
          <w:spacing w:val="4"/>
        </w:rPr>
        <w:t>优化实训资源配置与管理的机制研究与实践</w:t>
      </w:r>
    </w:p>
    <w:p>
      <w:pPr>
        <w:pStyle w:val="BodyText"/>
        <w:ind w:left="1649"/>
        <w:spacing w:before="179" w:line="222" w:lineRule="auto"/>
        <w:rPr/>
      </w:pPr>
      <w:r>
        <w:rPr>
          <w:rFonts w:ascii="SimSun" w:hAnsi="SimSun" w:eastAsia="SimSun" w:cs="SimSun"/>
          <w:spacing w:val="2"/>
        </w:rPr>
        <w:t>6-13</w:t>
      </w:r>
      <w:r>
        <w:rPr>
          <w:rFonts w:ascii="SimSun" w:hAnsi="SimSun" w:eastAsia="SimSun" w:cs="SimSun"/>
          <w:spacing w:val="-26"/>
        </w:rPr>
        <w:t xml:space="preserve"> </w:t>
      </w:r>
      <w:r>
        <w:rPr>
          <w:spacing w:val="2"/>
        </w:rPr>
        <w:t>利用现代信息技术加强实践教学条件建设，改善实</w:t>
      </w:r>
      <w:r>
        <w:rPr>
          <w:spacing w:val="1"/>
        </w:rPr>
        <w:t>践教</w:t>
      </w:r>
    </w:p>
    <w:p>
      <w:pPr>
        <w:pStyle w:val="BodyText"/>
        <w:ind w:left="1649"/>
        <w:spacing w:before="212" w:line="222" w:lineRule="auto"/>
        <w:rPr/>
      </w:pPr>
      <w:r>
        <w:rPr>
          <w:spacing w:val="5"/>
        </w:rPr>
        <w:t>学效果的研究与实践</w:t>
      </w:r>
    </w:p>
    <w:p>
      <w:pPr>
        <w:pStyle w:val="BodyText"/>
        <w:ind w:left="1649"/>
        <w:spacing w:before="216" w:line="221" w:lineRule="auto"/>
        <w:rPr/>
      </w:pPr>
      <w:r>
        <w:rPr>
          <w:spacing w:val="7"/>
        </w:rPr>
        <w:t>6-14实践育人平台建设的研究与实践</w:t>
      </w:r>
    </w:p>
    <w:p>
      <w:pPr>
        <w:pStyle w:val="BodyText"/>
        <w:ind w:left="1649"/>
        <w:spacing w:before="181" w:line="222" w:lineRule="auto"/>
        <w:rPr/>
      </w:pPr>
      <w:r>
        <w:rPr>
          <w:spacing w:val="16"/>
        </w:rPr>
        <w:t>6-15其他同类研究</w:t>
      </w:r>
    </w:p>
    <w:p>
      <w:pPr>
        <w:pStyle w:val="BodyText"/>
        <w:ind w:left="1654"/>
        <w:spacing w:before="198" w:line="222" w:lineRule="auto"/>
        <w:outlineLvl w:val="2"/>
        <w:rPr/>
      </w:pPr>
      <w:r>
        <w:rPr>
          <w:b/>
          <w:bCs/>
          <w:spacing w:val="5"/>
        </w:rPr>
        <w:t>七、教学方式方法改革创新</w:t>
      </w:r>
    </w:p>
    <w:p>
      <w:pPr>
        <w:pStyle w:val="BodyText"/>
        <w:ind w:left="1649"/>
        <w:spacing w:before="183" w:line="222" w:lineRule="auto"/>
        <w:rPr/>
      </w:pPr>
      <w:r>
        <w:rPr>
          <w:rFonts w:ascii="SimSun" w:hAnsi="SimSun" w:eastAsia="SimSun" w:cs="SimSun"/>
          <w:spacing w:val="-13"/>
        </w:rPr>
        <w:t>7-1 </w:t>
      </w:r>
      <w:r>
        <w:rPr>
          <w:spacing w:val="-13"/>
        </w:rPr>
        <w:t>以“学生为中心”“以学习为中心</w:t>
      </w:r>
      <w:r>
        <w:rPr>
          <w:spacing w:val="-14"/>
        </w:rPr>
        <w:t>”的教与学模式研究与实</w:t>
      </w:r>
    </w:p>
    <w:p>
      <w:pPr>
        <w:pStyle w:val="BodyText"/>
        <w:ind w:left="1649"/>
        <w:spacing w:before="221" w:line="224" w:lineRule="auto"/>
        <w:rPr/>
      </w:pPr>
      <w:r>
        <w:rPr/>
        <w:t>践</w:t>
      </w:r>
    </w:p>
    <w:p>
      <w:pPr>
        <w:pStyle w:val="BodyText"/>
        <w:ind w:left="1649"/>
        <w:spacing w:before="202" w:line="222" w:lineRule="auto"/>
        <w:rPr/>
      </w:pPr>
      <w:r>
        <w:rPr>
          <w:rFonts w:ascii="SimSun" w:hAnsi="SimSun" w:eastAsia="SimSun" w:cs="SimSun"/>
          <w:spacing w:val="3"/>
        </w:rPr>
        <w:t>7-2 </w:t>
      </w:r>
      <w:r>
        <w:rPr>
          <w:spacing w:val="3"/>
        </w:rPr>
        <w:t>高校课堂教学模式创新的研究与实践</w:t>
      </w:r>
    </w:p>
    <w:p>
      <w:pPr>
        <w:pStyle w:val="BodyText"/>
        <w:ind w:left="1649"/>
        <w:spacing w:before="202" w:line="222" w:lineRule="auto"/>
        <w:rPr/>
      </w:pPr>
      <w:r>
        <w:rPr>
          <w:rFonts w:ascii="SimSun" w:hAnsi="SimSun" w:eastAsia="SimSun" w:cs="SimSun"/>
          <w:spacing w:val="1"/>
        </w:rPr>
        <w:t>7-3 </w:t>
      </w:r>
      <w:r>
        <w:rPr>
          <w:spacing w:val="1"/>
        </w:rPr>
        <w:t>基于产出</w:t>
      </w:r>
      <w:r>
        <w:rPr>
          <w:spacing w:val="-51"/>
        </w:rPr>
        <w:t xml:space="preserve"> </w:t>
      </w:r>
      <w:r>
        <w:rPr>
          <w:rFonts w:ascii="SimSun" w:hAnsi="SimSun" w:eastAsia="SimSun" w:cs="SimSun"/>
          <w:spacing w:val="1"/>
        </w:rPr>
        <w:t>(</w:t>
      </w:r>
      <w:r>
        <w:rPr>
          <w:rFonts w:ascii="SimSun" w:hAnsi="SimSun" w:eastAsia="SimSun" w:cs="SimSun"/>
        </w:rPr>
        <w:t>OBE</w:t>
      </w:r>
      <w:r>
        <w:rPr>
          <w:rFonts w:ascii="SimSun" w:hAnsi="SimSun" w:eastAsia="SimSun" w:cs="SimSun"/>
          <w:spacing w:val="1"/>
        </w:rPr>
        <w:t>)   </w:t>
      </w:r>
      <w:r>
        <w:rPr>
          <w:spacing w:val="1"/>
        </w:rPr>
        <w:t>的教学模式研究与实践</w:t>
      </w:r>
    </w:p>
    <w:p>
      <w:pPr>
        <w:pStyle w:val="BodyText"/>
        <w:ind w:left="1649"/>
        <w:spacing w:before="195" w:line="220" w:lineRule="auto"/>
        <w:rPr/>
      </w:pPr>
      <w:r>
        <w:rPr>
          <w:rFonts w:ascii="SimSun" w:hAnsi="SimSun" w:eastAsia="SimSun" w:cs="SimSun"/>
          <w:spacing w:val="3"/>
        </w:rPr>
        <w:t>7-4 </w:t>
      </w:r>
      <w:r>
        <w:rPr>
          <w:spacing w:val="3"/>
        </w:rPr>
        <w:t>国际合作育人的研究与实践</w:t>
      </w:r>
    </w:p>
    <w:p>
      <w:pPr>
        <w:pStyle w:val="BodyText"/>
        <w:ind w:left="1649"/>
        <w:spacing w:before="193" w:line="221" w:lineRule="auto"/>
        <w:rPr/>
      </w:pPr>
      <w:r>
        <w:rPr>
          <w:rFonts w:ascii="SimSun" w:hAnsi="SimSun" w:eastAsia="SimSun" w:cs="SimSun"/>
          <w:spacing w:val="6"/>
        </w:rPr>
        <w:t>7-5 </w:t>
      </w:r>
      <w:r>
        <w:rPr>
          <w:spacing w:val="6"/>
        </w:rPr>
        <w:t>互联网+条件下的人才培养新模式的研究与实践</w:t>
      </w:r>
    </w:p>
    <w:p>
      <w:pPr>
        <w:pStyle w:val="BodyText"/>
        <w:ind w:left="1649"/>
        <w:spacing w:before="222" w:line="222" w:lineRule="auto"/>
        <w:rPr/>
      </w:pPr>
      <w:r>
        <w:rPr>
          <w:rFonts w:ascii="SimSun" w:hAnsi="SimSun" w:eastAsia="SimSun" w:cs="SimSun"/>
          <w:spacing w:val="1"/>
        </w:rPr>
        <w:t>7-6 </w:t>
      </w:r>
      <w:r>
        <w:rPr>
          <w:spacing w:val="1"/>
        </w:rPr>
        <w:t>其他同类研究</w:t>
      </w:r>
    </w:p>
    <w:p>
      <w:pPr>
        <w:pStyle w:val="BodyText"/>
        <w:ind w:left="1654"/>
        <w:spacing w:before="174" w:line="221" w:lineRule="auto"/>
        <w:outlineLvl w:val="2"/>
        <w:rPr/>
      </w:pPr>
      <w:r>
        <w:rPr>
          <w:b/>
          <w:bCs/>
          <w:spacing w:val="4"/>
        </w:rPr>
        <w:t>八、高校教学管理及质量保障体系建设</w:t>
      </w:r>
    </w:p>
    <w:p>
      <w:pPr>
        <w:pStyle w:val="BodyText"/>
        <w:ind w:left="1649"/>
        <w:spacing w:before="206" w:line="222" w:lineRule="auto"/>
        <w:rPr/>
      </w:pPr>
      <w:r>
        <w:rPr>
          <w:spacing w:val="9"/>
        </w:rPr>
        <w:t>8-1教学管理制度改革的研究与实践</w:t>
      </w:r>
    </w:p>
    <w:p>
      <w:pPr>
        <w:pStyle w:val="BodyText"/>
        <w:ind w:left="1649"/>
        <w:spacing w:before="230" w:line="222" w:lineRule="auto"/>
        <w:rPr/>
      </w:pPr>
      <w:r>
        <w:rPr>
          <w:rFonts w:ascii="SimSun" w:hAnsi="SimSun" w:eastAsia="SimSun" w:cs="SimSun"/>
          <w:spacing w:val="6"/>
        </w:rPr>
        <w:t>8-2</w:t>
      </w:r>
      <w:r>
        <w:rPr>
          <w:rFonts w:ascii="SimSun" w:hAnsi="SimSun" w:eastAsia="SimSun" w:cs="SimSun"/>
          <w:spacing w:val="-20"/>
        </w:rPr>
        <w:t xml:space="preserve"> </w:t>
      </w:r>
      <w:r>
        <w:rPr>
          <w:spacing w:val="6"/>
        </w:rPr>
        <w:t>教学管理信息化、智慧化建设的研究与实践</w:t>
      </w:r>
    </w:p>
    <w:p>
      <w:pPr>
        <w:pStyle w:val="BodyText"/>
        <w:ind w:left="1649"/>
        <w:spacing w:before="181" w:line="222" w:lineRule="auto"/>
        <w:rPr/>
      </w:pPr>
      <w:r>
        <w:rPr>
          <w:rFonts w:ascii="SimSun" w:hAnsi="SimSun" w:eastAsia="SimSun" w:cs="SimSun"/>
          <w:spacing w:val="5"/>
        </w:rPr>
        <w:t>8-3</w:t>
      </w:r>
      <w:r>
        <w:rPr>
          <w:rFonts w:ascii="SimSun" w:hAnsi="SimSun" w:eastAsia="SimSun" w:cs="SimSun"/>
          <w:spacing w:val="-23"/>
        </w:rPr>
        <w:t xml:space="preserve"> </w:t>
      </w:r>
      <w:r>
        <w:rPr>
          <w:spacing w:val="5"/>
        </w:rPr>
        <w:t>教学管理队伍建设的研究与实践</w:t>
      </w:r>
    </w:p>
    <w:p>
      <w:pPr>
        <w:pStyle w:val="BodyText"/>
        <w:ind w:left="1649"/>
        <w:spacing w:before="177" w:line="222" w:lineRule="auto"/>
        <w:rPr/>
      </w:pPr>
      <w:r>
        <w:rPr>
          <w:spacing w:val="-9"/>
        </w:rPr>
        <w:t>8-4“破五唯”高校教育教学评价改革的研究与实践</w:t>
      </w:r>
    </w:p>
    <w:p>
      <w:pPr>
        <w:pStyle w:val="BodyText"/>
        <w:ind w:left="1649"/>
        <w:spacing w:before="199" w:line="222" w:lineRule="auto"/>
        <w:rPr/>
      </w:pPr>
      <w:r>
        <w:rPr>
          <w:spacing w:val="9"/>
        </w:rPr>
        <w:t>8-5高校教考分离改革的研究与实践</w:t>
      </w:r>
    </w:p>
    <w:p>
      <w:pPr>
        <w:pStyle w:val="BodyText"/>
        <w:ind w:left="1649"/>
        <w:spacing w:before="202" w:line="222" w:lineRule="auto"/>
        <w:rPr/>
      </w:pPr>
      <w:r>
        <w:rPr>
          <w:spacing w:val="13"/>
        </w:rPr>
        <w:t>8-6学生学业评价改革的研究与实践</w:t>
      </w:r>
    </w:p>
    <w:p>
      <w:pPr>
        <w:pStyle w:val="BodyText"/>
        <w:ind w:left="1649"/>
        <w:spacing w:before="199" w:line="222" w:lineRule="auto"/>
        <w:rPr/>
      </w:pPr>
      <w:r>
        <w:rPr>
          <w:spacing w:val="9"/>
        </w:rPr>
        <w:t>8-7学生综合素质评价的研究与实践</w:t>
      </w:r>
    </w:p>
    <w:p>
      <w:pPr>
        <w:pStyle w:val="BodyText"/>
        <w:ind w:left="1649"/>
        <w:spacing w:before="195" w:line="220" w:lineRule="auto"/>
        <w:rPr/>
      </w:pPr>
      <w:r>
        <w:rPr>
          <w:rFonts w:ascii="SimSun" w:hAnsi="SimSun" w:eastAsia="SimSun" w:cs="SimSun"/>
          <w:spacing w:val="20"/>
        </w:rPr>
        <w:t>8-8 </w:t>
      </w:r>
      <w:r>
        <w:rPr>
          <w:spacing w:val="20"/>
        </w:rPr>
        <w:t>过程性(形成性)评价的研究与实践</w:t>
      </w:r>
    </w:p>
    <w:p>
      <w:pPr>
        <w:spacing w:line="220" w:lineRule="auto"/>
        <w:sectPr>
          <w:headerReference w:type="default" r:id="rId1"/>
          <w:footerReference w:type="default" r:id="rId22"/>
          <w:pgSz w:w="12200" w:h="17070"/>
          <w:pgMar w:top="64" w:right="662" w:bottom="1542" w:left="340" w:header="0" w:footer="1434" w:gutter="0"/>
        </w:sectPr>
        <w:rPr/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1687"/>
        <w:spacing w:before="98" w:line="221" w:lineRule="auto"/>
        <w:rPr/>
      </w:pPr>
      <w:r>
        <w:rPr>
          <w:spacing w:val="7"/>
        </w:rPr>
        <w:t>8-9教学质量监控及保障体系建设的研究与实践</w:t>
      </w:r>
    </w:p>
    <w:p>
      <w:pPr>
        <w:pStyle w:val="BodyText"/>
        <w:ind w:left="1687"/>
        <w:spacing w:before="180" w:line="220" w:lineRule="auto"/>
        <w:rPr/>
      </w:pPr>
      <w:r>
        <w:rPr>
          <w:spacing w:val="7"/>
        </w:rPr>
        <w:t>8-10高校本科教学合格、审核评估工作的研究与实践</w:t>
      </w:r>
    </w:p>
    <w:p>
      <w:pPr>
        <w:pStyle w:val="BodyText"/>
        <w:ind w:left="1687" w:right="2103"/>
        <w:spacing w:before="213" w:line="344" w:lineRule="auto"/>
        <w:rPr/>
      </w:pPr>
      <w:r>
        <w:rPr>
          <w:spacing w:val="8"/>
        </w:rPr>
        <w:t>8-11高校专业认证、专业评估、课程评估的研究与实践</w:t>
      </w:r>
      <w:r>
        <w:rPr>
          <w:spacing w:val="4"/>
        </w:rPr>
        <w:t xml:space="preserve"> </w:t>
      </w:r>
      <w:r>
        <w:rPr>
          <w:spacing w:val="9"/>
        </w:rPr>
        <w:t>8-12其他同类研究</w:t>
      </w:r>
    </w:p>
    <w:p>
      <w:pPr>
        <w:ind w:left="1691"/>
        <w:spacing w:before="1" w:line="220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"/>
        </w:rPr>
        <w:t>九、高校教师发展</w:t>
      </w:r>
    </w:p>
    <w:p>
      <w:pPr>
        <w:pStyle w:val="BodyText"/>
        <w:ind w:left="1687"/>
        <w:spacing w:before="213" w:line="222" w:lineRule="auto"/>
        <w:rPr/>
      </w:pPr>
      <w:r>
        <w:rPr>
          <w:rFonts w:ascii="SimSun" w:hAnsi="SimSun" w:eastAsia="SimSun" w:cs="SimSun"/>
          <w:spacing w:val="4"/>
        </w:rPr>
        <w:t>9-1</w:t>
      </w:r>
      <w:r>
        <w:rPr>
          <w:rFonts w:ascii="SimSun" w:hAnsi="SimSun" w:eastAsia="SimSun" w:cs="SimSun"/>
          <w:spacing w:val="-78"/>
        </w:rPr>
        <w:t xml:space="preserve"> </w:t>
      </w:r>
      <w:r>
        <w:rPr>
          <w:spacing w:val="4"/>
        </w:rPr>
        <w:t>高校教师发展的研究与实践</w:t>
      </w:r>
    </w:p>
    <w:p>
      <w:pPr>
        <w:pStyle w:val="BodyText"/>
        <w:ind w:left="1687" w:right="2543"/>
        <w:spacing w:before="199" w:line="342" w:lineRule="auto"/>
        <w:rPr/>
      </w:pPr>
      <w:r>
        <w:rPr>
          <w:spacing w:val="9"/>
        </w:rPr>
        <w:t>9-2高校教师教学能力及实践能力提升的研究与实践</w:t>
      </w:r>
      <w:r>
        <w:rPr>
          <w:spacing w:val="6"/>
        </w:rPr>
        <w:t xml:space="preserve"> </w:t>
      </w:r>
      <w:r>
        <w:rPr>
          <w:spacing w:val="8"/>
        </w:rPr>
        <w:t>9-3教学团队建设的研究与实践</w:t>
      </w:r>
    </w:p>
    <w:p>
      <w:pPr>
        <w:pStyle w:val="BodyText"/>
        <w:ind w:left="1687" w:right="4703"/>
        <w:spacing w:line="347" w:lineRule="auto"/>
        <w:rPr/>
      </w:pPr>
      <w:r>
        <w:rPr>
          <w:spacing w:val="9"/>
        </w:rPr>
        <w:t>9-4基层教学组织建设的研究与实践</w:t>
      </w:r>
      <w:r>
        <w:rPr>
          <w:spacing w:val="9"/>
        </w:rPr>
        <w:t xml:space="preserve"> </w:t>
      </w:r>
      <w:r>
        <w:rPr>
          <w:spacing w:val="9"/>
        </w:rPr>
        <w:t>9-5教师教学评价改革的研究与实践</w:t>
      </w:r>
      <w:r>
        <w:rPr>
          <w:spacing w:val="9"/>
        </w:rPr>
        <w:t xml:space="preserve"> </w:t>
      </w:r>
      <w:r>
        <w:rPr>
          <w:spacing w:val="9"/>
        </w:rPr>
        <w:t>9-6教师教学激励机制的研究与实践</w:t>
      </w:r>
      <w:r>
        <w:rPr>
          <w:spacing w:val="9"/>
        </w:rPr>
        <w:t xml:space="preserve"> </w:t>
      </w:r>
      <w:r>
        <w:rPr>
          <w:spacing w:val="11"/>
        </w:rPr>
        <w:t>9-7其他同类研究</w:t>
      </w:r>
    </w:p>
    <w:p>
      <w:pPr>
        <w:ind w:left="1691"/>
        <w:spacing w:before="2" w:line="220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3"/>
        </w:rPr>
        <w:t>十、低空经济领域人才培养</w:t>
      </w:r>
    </w:p>
    <w:p>
      <w:pPr>
        <w:pStyle w:val="BodyText"/>
        <w:ind w:left="1687" w:right="1545"/>
        <w:spacing w:before="182" w:line="348" w:lineRule="auto"/>
        <w:rPr/>
      </w:pPr>
      <w:r>
        <w:rPr>
          <w:rFonts w:ascii="SimSun" w:hAnsi="SimSun" w:eastAsia="SimSun" w:cs="SimSun"/>
          <w:spacing w:val="13"/>
        </w:rPr>
        <w:t>10-1</w:t>
      </w:r>
      <w:r>
        <w:rPr>
          <w:rFonts w:ascii="SimSun" w:hAnsi="SimSun" w:eastAsia="SimSun" w:cs="SimSun"/>
          <w:spacing w:val="-31"/>
        </w:rPr>
        <w:t xml:space="preserve"> </w:t>
      </w:r>
      <w:r>
        <w:rPr>
          <w:spacing w:val="13"/>
        </w:rPr>
        <w:t>低空经济产业发展背景下高校人才培养模式改革的研</w:t>
      </w:r>
      <w:r>
        <w:rPr/>
        <w:t xml:space="preserve"> </w:t>
      </w:r>
      <w:r>
        <w:rPr>
          <w:spacing w:val="5"/>
        </w:rPr>
        <w:t>究与实践</w:t>
      </w:r>
    </w:p>
    <w:p>
      <w:pPr>
        <w:pStyle w:val="BodyText"/>
        <w:ind w:left="1687" w:right="1732"/>
        <w:spacing w:before="1" w:line="344" w:lineRule="auto"/>
        <w:rPr/>
      </w:pPr>
      <w:r>
        <w:rPr>
          <w:rFonts w:ascii="SimSun" w:hAnsi="SimSun" w:eastAsia="SimSun" w:cs="SimSun"/>
          <w:spacing w:val="5"/>
        </w:rPr>
        <w:t>10-2 </w:t>
      </w:r>
      <w:r>
        <w:rPr>
          <w:spacing w:val="5"/>
        </w:rPr>
        <w:t>低空经济相关专业设置与课程体系</w:t>
      </w:r>
      <w:r>
        <w:rPr>
          <w:spacing w:val="4"/>
        </w:rPr>
        <w:t>建设的研究与实践</w:t>
      </w:r>
      <w:r>
        <w:rPr/>
        <w:t xml:space="preserve"> </w:t>
      </w:r>
      <w:r>
        <w:rPr>
          <w:rFonts w:ascii="SimSun" w:hAnsi="SimSun" w:eastAsia="SimSun" w:cs="SimSun"/>
          <w:spacing w:val="3"/>
        </w:rPr>
        <w:t>10-3 </w:t>
      </w:r>
      <w:r>
        <w:rPr>
          <w:spacing w:val="3"/>
        </w:rPr>
        <w:t>无人机技术与应用人才培养的研究与实践</w:t>
      </w:r>
    </w:p>
    <w:p>
      <w:pPr>
        <w:pStyle w:val="BodyText"/>
        <w:ind w:left="1687" w:right="2962"/>
        <w:spacing w:before="2" w:line="344" w:lineRule="auto"/>
        <w:rPr/>
      </w:pPr>
      <w:r>
        <w:rPr>
          <w:rFonts w:ascii="SimSun" w:hAnsi="SimSun" w:eastAsia="SimSun" w:cs="SimSun"/>
          <w:spacing w:val="4"/>
        </w:rPr>
        <w:t>10-4 </w:t>
      </w:r>
      <w:r>
        <w:rPr>
          <w:spacing w:val="4"/>
        </w:rPr>
        <w:t>低空飞行服务与管理人才培养的研究与实践</w:t>
      </w:r>
      <w:r>
        <w:rPr>
          <w:spacing w:val="6"/>
        </w:rPr>
        <w:t xml:space="preserve"> </w:t>
      </w:r>
      <w:r>
        <w:rPr>
          <w:spacing w:val="11"/>
        </w:rPr>
        <w:t>10-5低空经济领域校企合作育人机制研究与实践</w:t>
      </w:r>
      <w:r>
        <w:rPr/>
        <w:t xml:space="preserve"> </w:t>
      </w:r>
      <w:r>
        <w:rPr>
          <w:spacing w:val="12"/>
        </w:rPr>
        <w:t>10-6其他同类研究</w:t>
      </w:r>
    </w:p>
    <w:p>
      <w:pPr>
        <w:ind w:left="1691"/>
        <w:spacing w:before="1" w:line="220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4"/>
        </w:rPr>
        <w:t>十一、人工智能赋能教育教学</w:t>
      </w:r>
    </w:p>
    <w:p>
      <w:pPr>
        <w:pStyle w:val="BodyText"/>
        <w:ind w:left="1687" w:right="1515"/>
        <w:spacing w:before="213" w:line="327" w:lineRule="auto"/>
        <w:jc w:val="both"/>
        <w:rPr/>
      </w:pPr>
      <w:r>
        <w:rPr>
          <w:rFonts w:ascii="SimSun" w:hAnsi="SimSun" w:eastAsia="SimSun" w:cs="SimSun"/>
          <w:spacing w:val="11"/>
        </w:rPr>
        <w:t>11-1 </w:t>
      </w:r>
      <w:r>
        <w:rPr>
          <w:spacing w:val="11"/>
        </w:rPr>
        <w:t>人工智能背景下高校人才培养体系重构的研究与实践</w:t>
      </w:r>
      <w:r>
        <w:rPr>
          <w:spacing w:val="14"/>
        </w:rPr>
        <w:t xml:space="preserve"> </w:t>
      </w:r>
      <w:r>
        <w:rPr>
          <w:spacing w:val="12"/>
        </w:rPr>
        <w:t>11-2人工智能通识课程建设与教学模式改革研究与实践11-</w:t>
      </w:r>
      <w:r>
        <w:rPr>
          <w:spacing w:val="2"/>
        </w:rPr>
        <w:t xml:space="preserve"> </w:t>
      </w:r>
      <w:r>
        <w:rPr>
          <w:rFonts w:ascii="SimSun" w:hAnsi="SimSun" w:eastAsia="SimSun" w:cs="SimSun"/>
          <w:spacing w:val="8"/>
        </w:rPr>
        <w:t>3 </w:t>
      </w:r>
      <w:r>
        <w:rPr>
          <w:spacing w:val="8"/>
        </w:rPr>
        <w:t>人工智能与专业教育深度融合的路径研究与</w:t>
      </w:r>
      <w:r>
        <w:rPr>
          <w:spacing w:val="7"/>
        </w:rPr>
        <w:t>实践</w:t>
      </w:r>
    </w:p>
    <w:p>
      <w:pPr>
        <w:spacing w:line="327" w:lineRule="auto"/>
        <w:sectPr>
          <w:headerReference w:type="default" r:id="rId23"/>
          <w:footerReference w:type="default" r:id="rId24"/>
          <w:pgSz w:w="12200" w:h="17070"/>
          <w:pgMar w:top="324" w:right="653" w:bottom="1548" w:left="342" w:header="47" w:footer="1433" w:gutter="0"/>
        </w:sectPr>
        <w:rPr/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1667" w:right="2662"/>
        <w:spacing w:before="97" w:line="338" w:lineRule="auto"/>
        <w:rPr/>
      </w:pPr>
      <w:r>
        <w:rPr>
          <w:spacing w:val="10"/>
        </w:rPr>
        <w:t>11-4人工智能赋能教学方式方法创新的研究与实践</w:t>
      </w:r>
      <w:r>
        <w:rPr>
          <w:spacing w:val="12"/>
        </w:rPr>
        <w:t xml:space="preserve"> </w:t>
      </w:r>
      <w:r>
        <w:rPr>
          <w:spacing w:val="10"/>
        </w:rPr>
        <w:t>11-5人工智能实训平台与资源建设研究与实践</w:t>
      </w:r>
    </w:p>
    <w:p>
      <w:pPr>
        <w:pStyle w:val="BodyText"/>
        <w:ind w:left="1667" w:right="2662"/>
        <w:spacing w:before="10" w:line="339" w:lineRule="auto"/>
        <w:rPr/>
      </w:pPr>
      <w:r>
        <w:rPr>
          <w:spacing w:val="10"/>
        </w:rPr>
        <w:t>11-6人工智能师资队伍建设与能力提升研究与实践</w:t>
      </w:r>
      <w:r>
        <w:rPr>
          <w:spacing w:val="12"/>
        </w:rPr>
        <w:t xml:space="preserve"> </w:t>
      </w:r>
      <w:r>
        <w:rPr>
          <w:spacing w:val="14"/>
        </w:rPr>
        <w:t>11-7其他同类研究</w:t>
      </w:r>
    </w:p>
    <w:p>
      <w:pPr>
        <w:ind w:left="1671"/>
        <w:spacing w:line="223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3"/>
        </w:rPr>
        <w:t>十二、产教融合协同育人</w:t>
      </w:r>
    </w:p>
    <w:p>
      <w:pPr>
        <w:pStyle w:val="BodyText"/>
        <w:ind w:left="1667"/>
        <w:spacing w:before="206" w:line="222" w:lineRule="auto"/>
        <w:rPr/>
      </w:pPr>
      <w:r>
        <w:rPr>
          <w:rFonts w:ascii="SimSun" w:hAnsi="SimSun" w:eastAsia="SimSun" w:cs="SimSun"/>
          <w:spacing w:val="5"/>
        </w:rPr>
        <w:t>12-1</w:t>
      </w:r>
      <w:r>
        <w:rPr>
          <w:rFonts w:ascii="SimSun" w:hAnsi="SimSun" w:eastAsia="SimSun" w:cs="SimSun"/>
          <w:spacing w:val="-26"/>
        </w:rPr>
        <w:t xml:space="preserve"> </w:t>
      </w:r>
      <w:r>
        <w:rPr>
          <w:spacing w:val="5"/>
        </w:rPr>
        <w:t>深化产教融合体制机制创新的研究与</w:t>
      </w:r>
      <w:r>
        <w:rPr>
          <w:spacing w:val="4"/>
        </w:rPr>
        <w:t>实践</w:t>
      </w:r>
    </w:p>
    <w:p>
      <w:pPr>
        <w:pStyle w:val="BodyText"/>
        <w:ind w:left="1667" w:right="2662"/>
        <w:spacing w:before="209" w:line="345" w:lineRule="auto"/>
        <w:rPr/>
      </w:pPr>
      <w:r>
        <w:rPr>
          <w:rFonts w:ascii="SimSun" w:hAnsi="SimSun" w:eastAsia="SimSun" w:cs="SimSun"/>
          <w:spacing w:val="4"/>
        </w:rPr>
        <w:t>12-2 </w:t>
      </w:r>
      <w:r>
        <w:rPr>
          <w:spacing w:val="4"/>
        </w:rPr>
        <w:t>产业学院运行模式与育人成效评价研究与实践</w:t>
      </w:r>
      <w:r>
        <w:rPr>
          <w:spacing w:val="2"/>
        </w:rPr>
        <w:t xml:space="preserve"> </w:t>
      </w:r>
      <w:r>
        <w:rPr>
          <w:rFonts w:ascii="SimSun" w:hAnsi="SimSun" w:eastAsia="SimSun" w:cs="SimSun"/>
          <w:spacing w:val="4"/>
        </w:rPr>
        <w:t>12-3</w:t>
      </w:r>
      <w:r>
        <w:rPr>
          <w:rFonts w:ascii="SimSun" w:hAnsi="SimSun" w:eastAsia="SimSun" w:cs="SimSun"/>
          <w:spacing w:val="-14"/>
        </w:rPr>
        <w:t xml:space="preserve"> </w:t>
      </w:r>
      <w:r>
        <w:rPr>
          <w:spacing w:val="4"/>
        </w:rPr>
        <w:t>校企共建实训基地与资源共享机制研究与实践</w:t>
      </w:r>
    </w:p>
    <w:p>
      <w:pPr>
        <w:pStyle w:val="BodyText"/>
        <w:ind w:left="1667"/>
        <w:spacing w:line="222" w:lineRule="auto"/>
        <w:rPr/>
      </w:pPr>
      <w:r>
        <w:rPr>
          <w:spacing w:val="-1"/>
        </w:rPr>
        <w:t>12-4产教融合背景下“双师型”教师队伍</w:t>
      </w:r>
      <w:r>
        <w:rPr>
          <w:spacing w:val="-2"/>
        </w:rPr>
        <w:t>建设研究与实践</w:t>
      </w:r>
    </w:p>
    <w:p>
      <w:pPr>
        <w:pStyle w:val="BodyText"/>
        <w:ind w:left="1667" w:right="1742"/>
        <w:spacing w:before="218" w:line="344" w:lineRule="auto"/>
        <w:rPr/>
      </w:pPr>
      <w:r>
        <w:rPr>
          <w:rFonts w:ascii="SimSun" w:hAnsi="SimSun" w:eastAsia="SimSun" w:cs="SimSun"/>
          <w:spacing w:val="5"/>
        </w:rPr>
        <w:t>12-5</w:t>
      </w:r>
      <w:r>
        <w:rPr>
          <w:rFonts w:ascii="SimSun" w:hAnsi="SimSun" w:eastAsia="SimSun" w:cs="SimSun"/>
          <w:spacing w:val="-13"/>
        </w:rPr>
        <w:t xml:space="preserve"> </w:t>
      </w:r>
      <w:r>
        <w:rPr>
          <w:spacing w:val="5"/>
        </w:rPr>
        <w:t>基于产教融合的课程体系与教学内容改革研究与实践</w:t>
      </w:r>
      <w:r>
        <w:rPr/>
        <w:t xml:space="preserve"> </w:t>
      </w:r>
      <w:r>
        <w:rPr>
          <w:spacing w:val="9"/>
        </w:rPr>
        <w:t>12-6产教融合协同育人平台建设与管理研究与实践</w:t>
      </w:r>
    </w:p>
    <w:p>
      <w:pPr>
        <w:pStyle w:val="BodyText"/>
        <w:ind w:left="1667"/>
        <w:spacing w:before="1" w:line="222" w:lineRule="auto"/>
        <w:rPr/>
      </w:pPr>
      <w:r>
        <w:rPr>
          <w:rFonts w:ascii="SimSun" w:hAnsi="SimSun" w:eastAsia="SimSun" w:cs="SimSun"/>
          <w:spacing w:val="-1"/>
        </w:rPr>
        <w:t>12-7 </w:t>
      </w:r>
      <w:r>
        <w:rPr>
          <w:spacing w:val="-1"/>
        </w:rPr>
        <w:t>其他同类研究</w:t>
      </w:r>
    </w:p>
    <w:p>
      <w:pPr>
        <w:ind w:left="1671"/>
        <w:spacing w:before="197" w:line="221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3"/>
        </w:rPr>
        <w:t>十三、拔尖创新人才培养</w:t>
      </w:r>
    </w:p>
    <w:p>
      <w:pPr>
        <w:pStyle w:val="BodyText"/>
        <w:ind w:left="1667" w:right="3282"/>
        <w:spacing w:before="183" w:line="350" w:lineRule="auto"/>
        <w:rPr/>
      </w:pPr>
      <w:r>
        <w:rPr>
          <w:rFonts w:ascii="SimSun" w:hAnsi="SimSun" w:eastAsia="SimSun" w:cs="SimSun"/>
          <w:spacing w:val="3"/>
        </w:rPr>
        <w:t>13-1 </w:t>
      </w:r>
      <w:r>
        <w:rPr>
          <w:spacing w:val="3"/>
        </w:rPr>
        <w:t>拔尖创新人才选拔与培养机制研究与实践</w:t>
      </w:r>
      <w:r>
        <w:rPr>
          <w:spacing w:val="13"/>
        </w:rPr>
        <w:t xml:space="preserve"> </w:t>
      </w:r>
      <w:r>
        <w:rPr>
          <w:spacing w:val="10"/>
        </w:rPr>
        <w:t>13-2跨学科拔尖创新人才培养模式研究与实践</w:t>
      </w:r>
    </w:p>
    <w:p>
      <w:pPr>
        <w:pStyle w:val="BodyText"/>
        <w:ind w:left="1667" w:right="2062"/>
        <w:spacing w:before="1" w:line="343" w:lineRule="auto"/>
        <w:rPr/>
      </w:pPr>
      <w:r>
        <w:rPr>
          <w:rFonts w:ascii="SimSun" w:hAnsi="SimSun" w:eastAsia="SimSun" w:cs="SimSun"/>
          <w:spacing w:val="5"/>
        </w:rPr>
        <w:t>13-3</w:t>
      </w:r>
      <w:r>
        <w:rPr>
          <w:rFonts w:ascii="SimSun" w:hAnsi="SimSun" w:eastAsia="SimSun" w:cs="SimSun"/>
          <w:spacing w:val="-26"/>
        </w:rPr>
        <w:t xml:space="preserve"> </w:t>
      </w:r>
      <w:r>
        <w:rPr>
          <w:spacing w:val="5"/>
        </w:rPr>
        <w:t>科教融合在拔尖创新人才培养中的路径研究与</w:t>
      </w:r>
      <w:r>
        <w:rPr>
          <w:spacing w:val="4"/>
        </w:rPr>
        <w:t>实践</w:t>
      </w:r>
      <w:r>
        <w:rPr/>
        <w:t xml:space="preserve"> </w:t>
      </w:r>
      <w:r>
        <w:rPr>
          <w:rFonts w:ascii="SimSun" w:hAnsi="SimSun" w:eastAsia="SimSun" w:cs="SimSun"/>
          <w:spacing w:val="4"/>
        </w:rPr>
        <w:t>13-4 </w:t>
      </w:r>
      <w:r>
        <w:rPr>
          <w:spacing w:val="4"/>
        </w:rPr>
        <w:t>拔尖创新人才导师制与个性化培养方</w:t>
      </w:r>
      <w:r>
        <w:rPr>
          <w:spacing w:val="3"/>
        </w:rPr>
        <w:t>案研究与实践</w:t>
      </w:r>
      <w:r>
        <w:rPr/>
        <w:t xml:space="preserve"> </w:t>
      </w:r>
      <w:r>
        <w:rPr>
          <w:rFonts w:ascii="SimSun" w:hAnsi="SimSun" w:eastAsia="SimSun" w:cs="SimSun"/>
          <w:spacing w:val="3"/>
        </w:rPr>
        <w:t>13-5 </w:t>
      </w:r>
      <w:r>
        <w:rPr>
          <w:spacing w:val="3"/>
        </w:rPr>
        <w:t>拔尖创新人才评价与激励机制研究与实践</w:t>
      </w:r>
    </w:p>
    <w:p>
      <w:pPr>
        <w:pStyle w:val="BodyText"/>
        <w:ind w:left="1667"/>
        <w:spacing w:before="1" w:line="221" w:lineRule="auto"/>
        <w:rPr/>
      </w:pPr>
      <w:r>
        <w:rPr>
          <w:rFonts w:ascii="SimSun" w:hAnsi="SimSun" w:eastAsia="SimSun" w:cs="SimSun"/>
          <w:spacing w:val="-1"/>
        </w:rPr>
        <w:t>13-6 </w:t>
      </w:r>
      <w:r>
        <w:rPr>
          <w:spacing w:val="-1"/>
        </w:rPr>
        <w:t>其他同类研究</w:t>
      </w:r>
    </w:p>
    <w:p>
      <w:pPr>
        <w:ind w:left="1671"/>
        <w:spacing w:before="190" w:line="222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</w:rPr>
        <w:t>十四、其他选题</w:t>
      </w:r>
    </w:p>
    <w:p>
      <w:pPr>
        <w:pStyle w:val="BodyText"/>
        <w:ind w:left="1667"/>
        <w:spacing w:before="228" w:line="221" w:lineRule="auto"/>
        <w:rPr/>
      </w:pPr>
      <w:r>
        <w:rPr>
          <w:spacing w:val="2"/>
        </w:rPr>
        <w:t>可结合本科教育教学实际，自行确定。</w:t>
      </w:r>
    </w:p>
    <w:p>
      <w:pPr>
        <w:spacing w:line="221" w:lineRule="auto"/>
        <w:sectPr>
          <w:headerReference w:type="default" r:id="rId25"/>
          <w:footerReference w:type="default" r:id="rId26"/>
          <w:pgSz w:w="12200" w:h="17070"/>
          <w:pgMar w:top="324" w:right="663" w:bottom="1543" w:left="352" w:header="47" w:footer="1435" w:gutter="0"/>
        </w:sectPr>
        <w:rPr/>
      </w:pP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990"/>
        <w:spacing w:before="74" w:line="224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9"/>
        </w:rPr>
        <w:t>附件3</w:t>
      </w:r>
    </w:p>
    <w:p>
      <w:pPr>
        <w:ind w:left="4182" w:right="2346" w:hanging="1920"/>
        <w:spacing w:before="79" w:line="23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-8"/>
        </w:rPr>
        <w:t>2025年度辽宁省普通高等学校本科教学改革</w:t>
      </w:r>
      <w:r>
        <w:rPr>
          <w:rFonts w:ascii="SimSun" w:hAnsi="SimSun" w:eastAsia="SimSun" w:cs="SimSun"/>
          <w:sz w:val="35"/>
          <w:szCs w:val="35"/>
          <w:spacing w:val="4"/>
        </w:rPr>
        <w:t xml:space="preserve"> </w:t>
      </w:r>
      <w:r>
        <w:rPr>
          <w:rFonts w:ascii="SimSun" w:hAnsi="SimSun" w:eastAsia="SimSun" w:cs="SimSun"/>
          <w:sz w:val="35"/>
          <w:szCs w:val="35"/>
          <w:b/>
          <w:bCs/>
          <w:spacing w:val="-6"/>
        </w:rPr>
        <w:t>研究项目推荐名额</w:t>
      </w:r>
    </w:p>
    <w:p>
      <w:pPr>
        <w:spacing w:line="50" w:lineRule="exact"/>
        <w:rPr/>
      </w:pPr>
      <w:r/>
    </w:p>
    <w:tbl>
      <w:tblPr>
        <w:tblStyle w:val="TableNormal"/>
        <w:tblW w:w="9180" w:type="dxa"/>
        <w:tblInd w:w="977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94"/>
        <w:gridCol w:w="1948"/>
        <w:gridCol w:w="4925"/>
        <w:gridCol w:w="1413"/>
      </w:tblGrid>
      <w:tr>
        <w:trPr>
          <w:trHeight w:val="335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208"/>
              <w:spacing w:before="53" w:line="218" w:lineRule="auto"/>
              <w:rPr/>
            </w:pPr>
            <w:r>
              <w:rPr>
                <w:b/>
                <w:bCs/>
                <w:spacing w:val="-5"/>
              </w:rPr>
              <w:t>序号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504"/>
              <w:spacing w:before="51" w:line="219" w:lineRule="auto"/>
              <w:rPr/>
            </w:pPr>
            <w:r>
              <w:rPr>
                <w:b/>
                <w:bCs/>
                <w:spacing w:val="-5"/>
              </w:rPr>
              <w:t>学校代码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96"/>
              <w:spacing w:before="52" w:line="219" w:lineRule="auto"/>
              <w:rPr/>
            </w:pPr>
            <w:r>
              <w:rPr>
                <w:b/>
                <w:bCs/>
                <w:spacing w:val="-5"/>
              </w:rPr>
              <w:t>学校名称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241"/>
              <w:spacing w:before="49" w:line="219" w:lineRule="auto"/>
              <w:rPr/>
            </w:pPr>
            <w:r>
              <w:rPr>
                <w:b/>
                <w:bCs/>
                <w:spacing w:val="-5"/>
              </w:rPr>
              <w:t>推荐名额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2" w:line="207" w:lineRule="auto"/>
              <w:rPr/>
            </w:pPr>
            <w:r>
              <w:rPr/>
              <w:t>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2" w:line="207" w:lineRule="auto"/>
              <w:rPr/>
            </w:pPr>
            <w:r>
              <w:rPr>
                <w:spacing w:val="-5"/>
              </w:rPr>
              <w:t>10140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92"/>
              <w:spacing w:before="60" w:line="220" w:lineRule="auto"/>
              <w:rPr/>
            </w:pPr>
            <w:r>
              <w:rPr>
                <w:spacing w:val="3"/>
              </w:rPr>
              <w:t>辽宁大学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2" w:line="207" w:lineRule="auto"/>
              <w:rPr/>
            </w:pPr>
            <w:r>
              <w:rPr>
                <w:spacing w:val="-4"/>
              </w:rPr>
              <w:t>30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2" w:line="207" w:lineRule="auto"/>
              <w:rPr/>
            </w:pPr>
            <w:r>
              <w:rPr/>
              <w:t>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2" w:line="207" w:lineRule="auto"/>
              <w:rPr/>
            </w:pPr>
            <w:r>
              <w:rPr>
                <w:spacing w:val="-5"/>
              </w:rPr>
              <w:t>10141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0" w:line="220" w:lineRule="auto"/>
              <w:rPr/>
            </w:pPr>
            <w:r>
              <w:rPr>
                <w:spacing w:val="2"/>
              </w:rPr>
              <w:t>大连理工大学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2" w:line="207" w:lineRule="auto"/>
              <w:rPr/>
            </w:pPr>
            <w:r>
              <w:rPr>
                <w:spacing w:val="-4"/>
              </w:rPr>
              <w:t>50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2" w:line="207" w:lineRule="auto"/>
              <w:rPr/>
            </w:pPr>
            <w:r>
              <w:rPr/>
              <w:t>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2" w:line="207" w:lineRule="auto"/>
              <w:rPr/>
            </w:pPr>
            <w:r>
              <w:rPr>
                <w:spacing w:val="-5"/>
              </w:rPr>
              <w:t>10142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0" w:line="220" w:lineRule="auto"/>
              <w:rPr/>
            </w:pPr>
            <w:r>
              <w:rPr>
                <w:spacing w:val="2"/>
              </w:rPr>
              <w:t>沈阳工业大学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2" w:line="207" w:lineRule="auto"/>
              <w:rPr/>
            </w:pPr>
            <w:r>
              <w:rPr>
                <w:spacing w:val="-3"/>
              </w:rPr>
              <w:t>29</w:t>
            </w:r>
          </w:p>
        </w:tc>
      </w:tr>
      <w:tr>
        <w:trPr>
          <w:trHeight w:val="34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2" w:line="206" w:lineRule="auto"/>
              <w:rPr/>
            </w:pPr>
            <w:r>
              <w:rPr/>
              <w:t>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2" w:line="206" w:lineRule="auto"/>
              <w:rPr/>
            </w:pPr>
            <w:r>
              <w:rPr>
                <w:spacing w:val="-5"/>
              </w:rPr>
              <w:t>10143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532"/>
              <w:spacing w:before="60" w:line="220" w:lineRule="auto"/>
              <w:rPr/>
            </w:pPr>
            <w:r>
              <w:rPr>
                <w:spacing w:val="1"/>
              </w:rPr>
              <w:t>沈阳航空航天大学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2" w:line="206" w:lineRule="auto"/>
              <w:rPr/>
            </w:pPr>
            <w:r>
              <w:rPr>
                <w:spacing w:val="-3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3" w:line="206" w:lineRule="auto"/>
              <w:rPr/>
            </w:pPr>
            <w:r>
              <w:rPr/>
              <w:t>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3" w:line="206" w:lineRule="auto"/>
              <w:rPr/>
            </w:pPr>
            <w:r>
              <w:rPr>
                <w:spacing w:val="-5"/>
              </w:rPr>
              <w:t>10144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1" w:line="220" w:lineRule="auto"/>
              <w:rPr/>
            </w:pPr>
            <w:r>
              <w:rPr>
                <w:spacing w:val="2"/>
              </w:rPr>
              <w:t>沈阳理工大学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3" w:line="206" w:lineRule="auto"/>
              <w:rPr/>
            </w:pPr>
            <w:r>
              <w:rPr>
                <w:spacing w:val="-3"/>
              </w:rPr>
              <w:t>23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3" w:line="197" w:lineRule="auto"/>
              <w:rPr/>
            </w:pPr>
            <w:r>
              <w:rPr/>
              <w:t>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3" w:line="197" w:lineRule="auto"/>
              <w:rPr/>
            </w:pPr>
            <w:r>
              <w:rPr>
                <w:spacing w:val="-5"/>
              </w:rPr>
              <w:t>10145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92"/>
              <w:spacing w:before="59" w:line="216" w:lineRule="auto"/>
              <w:rPr/>
            </w:pPr>
            <w:r>
              <w:rPr>
                <w:spacing w:val="3"/>
              </w:rPr>
              <w:t>东北大学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3" w:line="197" w:lineRule="auto"/>
              <w:rPr/>
            </w:pPr>
            <w:r>
              <w:rPr>
                <w:spacing w:val="-4"/>
              </w:rPr>
              <w:t>50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4" w:line="205" w:lineRule="auto"/>
              <w:rPr/>
            </w:pPr>
            <w:r>
              <w:rPr/>
              <w:t>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205" w:lineRule="auto"/>
              <w:rPr/>
            </w:pPr>
            <w:r>
              <w:rPr>
                <w:spacing w:val="-5"/>
              </w:rPr>
              <w:t>10146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0" w:line="219" w:lineRule="auto"/>
              <w:rPr/>
            </w:pPr>
            <w:r>
              <w:rPr>
                <w:spacing w:val="2"/>
              </w:rPr>
              <w:t>辽宁科技大学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205" w:lineRule="auto"/>
              <w:rPr/>
            </w:pPr>
            <w:r>
              <w:rPr>
                <w:spacing w:val="-3"/>
              </w:rPr>
              <w:t>25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4" w:line="205" w:lineRule="auto"/>
              <w:rPr/>
            </w:pPr>
            <w:r>
              <w:rPr/>
              <w:t>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205" w:lineRule="auto"/>
              <w:rPr/>
            </w:pPr>
            <w:r>
              <w:rPr>
                <w:spacing w:val="-5"/>
              </w:rPr>
              <w:t>10147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532"/>
              <w:spacing w:before="61" w:line="219" w:lineRule="auto"/>
              <w:rPr/>
            </w:pPr>
            <w:r>
              <w:rPr>
                <w:spacing w:val="1"/>
              </w:rPr>
              <w:t>辽宁工程技术大学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205" w:lineRule="auto"/>
              <w:rPr/>
            </w:pPr>
            <w:r>
              <w:rPr>
                <w:spacing w:val="-4"/>
              </w:rPr>
              <w:t>30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74"/>
              <w:spacing w:before="84" w:line="205" w:lineRule="auto"/>
              <w:rPr/>
            </w:pPr>
            <w:r>
              <w:rPr/>
              <w:t>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205" w:lineRule="auto"/>
              <w:rPr/>
            </w:pPr>
            <w:r>
              <w:rPr>
                <w:spacing w:val="-5"/>
              </w:rPr>
              <w:t>10148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532"/>
              <w:spacing w:before="62" w:line="220" w:lineRule="auto"/>
              <w:rPr/>
            </w:pPr>
            <w:r>
              <w:rPr>
                <w:spacing w:val="1"/>
              </w:rPr>
              <w:t>辽宁石油化工大学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205" w:lineRule="auto"/>
              <w:rPr/>
            </w:pPr>
            <w:r>
              <w:rPr>
                <w:spacing w:val="-3"/>
              </w:rPr>
              <w:t>21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4" w:line="197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197" w:lineRule="auto"/>
              <w:rPr/>
            </w:pPr>
            <w:r>
              <w:rPr>
                <w:spacing w:val="-5"/>
              </w:rPr>
              <w:t>10149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2" w:line="215" w:lineRule="auto"/>
              <w:rPr/>
            </w:pPr>
            <w:r>
              <w:rPr>
                <w:spacing w:val="2"/>
              </w:rPr>
              <w:t>沈阳化工大学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197" w:lineRule="auto"/>
              <w:rPr/>
            </w:pPr>
            <w:r>
              <w:rPr>
                <w:spacing w:val="-7"/>
              </w:rPr>
              <w:t>19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4" w:line="205" w:lineRule="auto"/>
              <w:rPr/>
            </w:pPr>
            <w:r>
              <w:rPr>
                <w:spacing w:val="-7"/>
              </w:rPr>
              <w:t>11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205" w:lineRule="auto"/>
              <w:rPr/>
            </w:pPr>
            <w:r>
              <w:rPr>
                <w:spacing w:val="-5"/>
              </w:rPr>
              <w:t>10150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2" w:line="220" w:lineRule="auto"/>
              <w:rPr/>
            </w:pPr>
            <w:r>
              <w:rPr>
                <w:spacing w:val="2"/>
              </w:rPr>
              <w:t>大连交通大学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205" w:lineRule="auto"/>
              <w:rPr/>
            </w:pPr>
            <w:r>
              <w:rPr>
                <w:spacing w:val="-3"/>
              </w:rPr>
              <w:t>21</w:t>
            </w:r>
          </w:p>
        </w:tc>
      </w:tr>
      <w:tr>
        <w:trPr>
          <w:trHeight w:val="34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4" w:line="204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4" w:line="204" w:lineRule="auto"/>
              <w:rPr/>
            </w:pPr>
            <w:r>
              <w:rPr>
                <w:spacing w:val="-5"/>
              </w:rPr>
              <w:t>10151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2" w:line="220" w:lineRule="auto"/>
              <w:rPr/>
            </w:pPr>
            <w:r>
              <w:rPr>
                <w:spacing w:val="2"/>
              </w:rPr>
              <w:t>大连海事大学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4" w:line="204" w:lineRule="auto"/>
              <w:rPr/>
            </w:pPr>
            <w:r>
              <w:rPr>
                <w:spacing w:val="-4"/>
              </w:rPr>
              <w:t>30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5" w:line="204" w:lineRule="auto"/>
              <w:rPr/>
            </w:pPr>
            <w:r>
              <w:rPr>
                <w:spacing w:val="-7"/>
              </w:rPr>
              <w:t>13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5" w:line="204" w:lineRule="auto"/>
              <w:rPr/>
            </w:pPr>
            <w:r>
              <w:rPr>
                <w:spacing w:val="-5"/>
              </w:rPr>
              <w:t>10152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20" w:lineRule="auto"/>
              <w:rPr/>
            </w:pPr>
            <w:r>
              <w:rPr>
                <w:spacing w:val="2"/>
              </w:rPr>
              <w:t>大连工业大学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5" w:line="204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5" w:line="196" w:lineRule="auto"/>
              <w:rPr/>
            </w:pPr>
            <w:r>
              <w:rPr>
                <w:spacing w:val="-7"/>
              </w:rPr>
              <w:t>14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5" w:line="196" w:lineRule="auto"/>
              <w:rPr/>
            </w:pPr>
            <w:r>
              <w:rPr>
                <w:spacing w:val="-5"/>
              </w:rPr>
              <w:t>10153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14" w:lineRule="auto"/>
              <w:rPr/>
            </w:pPr>
            <w:r>
              <w:rPr>
                <w:spacing w:val="2"/>
              </w:rPr>
              <w:t>沈阳建筑大学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5" w:line="196" w:lineRule="auto"/>
              <w:rPr/>
            </w:pPr>
            <w:r>
              <w:rPr>
                <w:spacing w:val="-3"/>
              </w:rPr>
              <w:t>20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5" w:line="204" w:lineRule="auto"/>
              <w:rPr/>
            </w:pPr>
            <w:r>
              <w:rPr>
                <w:spacing w:val="-7"/>
              </w:rPr>
              <w:t>15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5" w:line="204" w:lineRule="auto"/>
              <w:rPr/>
            </w:pPr>
            <w:r>
              <w:rPr>
                <w:spacing w:val="-5"/>
              </w:rPr>
              <w:t>10154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20" w:lineRule="auto"/>
              <w:rPr/>
            </w:pPr>
            <w:r>
              <w:rPr>
                <w:spacing w:val="2"/>
              </w:rPr>
              <w:t>辽宁工业大学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5" w:line="204" w:lineRule="auto"/>
              <w:rPr/>
            </w:pPr>
            <w:r>
              <w:rPr>
                <w:spacing w:val="-7"/>
              </w:rPr>
              <w:t>17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5" w:line="204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5" w:line="204" w:lineRule="auto"/>
              <w:rPr/>
            </w:pPr>
            <w:r>
              <w:rPr>
                <w:spacing w:val="-5"/>
              </w:rPr>
              <w:t>10157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20" w:lineRule="auto"/>
              <w:rPr/>
            </w:pPr>
            <w:r>
              <w:rPr>
                <w:spacing w:val="2"/>
              </w:rPr>
              <w:t>沈阳农业大学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5" w:line="204" w:lineRule="auto"/>
              <w:rPr/>
            </w:pPr>
            <w:r>
              <w:rPr>
                <w:spacing w:val="-3"/>
              </w:rPr>
              <w:t>23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6" w:line="195" w:lineRule="auto"/>
              <w:rPr/>
            </w:pPr>
            <w:r>
              <w:rPr>
                <w:spacing w:val="-7"/>
              </w:rPr>
              <w:t>17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6" w:line="195" w:lineRule="auto"/>
              <w:rPr/>
            </w:pPr>
            <w:r>
              <w:rPr>
                <w:spacing w:val="-5"/>
              </w:rPr>
              <w:t>10158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13" w:lineRule="auto"/>
              <w:rPr/>
            </w:pPr>
            <w:r>
              <w:rPr>
                <w:spacing w:val="2"/>
              </w:rPr>
              <w:t>大连海洋大学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6" w:line="195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36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7" w:line="203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7" w:line="203" w:lineRule="auto"/>
              <w:rPr/>
            </w:pPr>
            <w:r>
              <w:rPr>
                <w:spacing w:val="-5"/>
              </w:rPr>
              <w:t>10159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72" w:line="219" w:lineRule="auto"/>
              <w:rPr/>
            </w:pPr>
            <w:r>
              <w:rPr>
                <w:spacing w:val="2"/>
              </w:rPr>
              <w:t>中国医科大学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7" w:line="203" w:lineRule="auto"/>
              <w:rPr/>
            </w:pPr>
            <w:r>
              <w:rPr>
                <w:spacing w:val="-7"/>
              </w:rPr>
              <w:t>17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6" w:line="195" w:lineRule="auto"/>
              <w:rPr/>
            </w:pPr>
            <w:r>
              <w:rPr>
                <w:spacing w:val="-7"/>
              </w:rPr>
              <w:t>19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6" w:line="195" w:lineRule="auto"/>
              <w:rPr/>
            </w:pPr>
            <w:r>
              <w:rPr>
                <w:spacing w:val="-5"/>
              </w:rPr>
              <w:t>10160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2" w:line="214" w:lineRule="auto"/>
              <w:rPr/>
            </w:pPr>
            <w:r>
              <w:rPr>
                <w:spacing w:val="2"/>
              </w:rPr>
              <w:t>锦州医科大学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6" w:line="195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7" w:line="194" w:lineRule="auto"/>
              <w:rPr/>
            </w:pPr>
            <w:r>
              <w:rPr>
                <w:spacing w:val="-3"/>
              </w:rPr>
              <w:t>20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7" w:line="194" w:lineRule="auto"/>
              <w:rPr/>
            </w:pPr>
            <w:r>
              <w:rPr>
                <w:spacing w:val="-5"/>
              </w:rPr>
              <w:t>10161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3" w:line="213" w:lineRule="auto"/>
              <w:rPr/>
            </w:pPr>
            <w:r>
              <w:rPr>
                <w:spacing w:val="2"/>
              </w:rPr>
              <w:t>大连医科大学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7" w:line="194" w:lineRule="auto"/>
              <w:rPr/>
            </w:pPr>
            <w:r>
              <w:rPr>
                <w:spacing w:val="-7"/>
              </w:rPr>
              <w:t>14</w:t>
            </w:r>
          </w:p>
        </w:tc>
      </w:tr>
      <w:tr>
        <w:trPr>
          <w:trHeight w:val="36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8" w:line="202" w:lineRule="auto"/>
              <w:rPr/>
            </w:pPr>
            <w:r>
              <w:rPr>
                <w:spacing w:val="-3"/>
              </w:rPr>
              <w:t>21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8" w:line="202" w:lineRule="auto"/>
              <w:rPr/>
            </w:pPr>
            <w:r>
              <w:rPr>
                <w:spacing w:val="-5"/>
              </w:rPr>
              <w:t>10162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652"/>
              <w:spacing w:before="75" w:line="220" w:lineRule="auto"/>
              <w:rPr/>
            </w:pPr>
            <w:r>
              <w:rPr>
                <w:spacing w:val="1"/>
              </w:rPr>
              <w:t>辽宁中医药大学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8" w:line="202" w:lineRule="auto"/>
              <w:rPr/>
            </w:pPr>
            <w:r>
              <w:rPr>
                <w:spacing w:val="-7"/>
              </w:rPr>
              <w:t>11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8" w:line="193" w:lineRule="auto"/>
              <w:rPr/>
            </w:pPr>
            <w:r>
              <w:rPr>
                <w:spacing w:val="-3"/>
              </w:rPr>
              <w:t>22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8" w:line="193" w:lineRule="auto"/>
              <w:rPr/>
            </w:pPr>
            <w:r>
              <w:rPr>
                <w:spacing w:val="-5"/>
              </w:rPr>
              <w:t>10163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4" w:line="212" w:lineRule="auto"/>
              <w:rPr/>
            </w:pPr>
            <w:r>
              <w:rPr>
                <w:spacing w:val="2"/>
              </w:rPr>
              <w:t>沈阳药科大学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8" w:line="193" w:lineRule="auto"/>
              <w:rPr/>
            </w:pPr>
            <w:r>
              <w:rPr>
                <w:spacing w:val="-7"/>
              </w:rPr>
              <w:t>15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9" w:line="201" w:lineRule="auto"/>
              <w:rPr/>
            </w:pPr>
            <w:r>
              <w:rPr>
                <w:spacing w:val="-3"/>
              </w:rPr>
              <w:t>23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9" w:line="201" w:lineRule="auto"/>
              <w:rPr/>
            </w:pPr>
            <w:r>
              <w:rPr>
                <w:spacing w:val="-5"/>
              </w:rPr>
              <w:t>10164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882"/>
              <w:spacing w:before="67" w:line="219" w:lineRule="auto"/>
              <w:rPr/>
            </w:pPr>
            <w:r>
              <w:rPr>
                <w:spacing w:val="2"/>
              </w:rPr>
              <w:t>沈阳医学院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9" w:line="201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9" w:line="193" w:lineRule="auto"/>
              <w:rPr/>
            </w:pPr>
            <w:r>
              <w:rPr>
                <w:spacing w:val="-3"/>
              </w:rPr>
              <w:t>24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9" w:line="193" w:lineRule="auto"/>
              <w:rPr/>
            </w:pPr>
            <w:r>
              <w:rPr>
                <w:spacing w:val="-5"/>
              </w:rPr>
              <w:t>10165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5" w:line="212" w:lineRule="auto"/>
              <w:rPr/>
            </w:pPr>
            <w:r>
              <w:rPr>
                <w:spacing w:val="2"/>
              </w:rPr>
              <w:t>辽宁师范大学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9" w:line="193" w:lineRule="auto"/>
              <w:rPr/>
            </w:pPr>
            <w:r>
              <w:rPr>
                <w:spacing w:val="-3"/>
              </w:rPr>
              <w:t>25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9" w:line="201" w:lineRule="auto"/>
              <w:rPr/>
            </w:pPr>
            <w:r>
              <w:rPr>
                <w:spacing w:val="-3"/>
              </w:rPr>
              <w:t>25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9" w:line="201" w:lineRule="auto"/>
              <w:rPr/>
            </w:pPr>
            <w:r>
              <w:rPr>
                <w:spacing w:val="-5"/>
              </w:rPr>
              <w:t>10166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6" w:line="219" w:lineRule="auto"/>
              <w:rPr/>
            </w:pPr>
            <w:r>
              <w:rPr>
                <w:spacing w:val="2"/>
              </w:rPr>
              <w:t>沈阳师范大学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9" w:line="201" w:lineRule="auto"/>
              <w:rPr/>
            </w:pPr>
            <w:r>
              <w:rPr>
                <w:spacing w:val="-3"/>
              </w:rPr>
              <w:t>29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9" w:line="201" w:lineRule="auto"/>
              <w:rPr/>
            </w:pPr>
            <w:r>
              <w:rPr>
                <w:spacing w:val="-3"/>
              </w:rPr>
              <w:t>26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9" w:line="201" w:lineRule="auto"/>
              <w:rPr/>
            </w:pPr>
            <w:r>
              <w:rPr>
                <w:spacing w:val="-5"/>
              </w:rPr>
              <w:t>10167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92"/>
              <w:spacing w:before="66" w:line="219" w:lineRule="auto"/>
              <w:rPr/>
            </w:pPr>
            <w:r>
              <w:rPr>
                <w:spacing w:val="3"/>
              </w:rPr>
              <w:t>渤海大学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9" w:line="201" w:lineRule="auto"/>
              <w:rPr/>
            </w:pPr>
            <w:r>
              <w:rPr>
                <w:spacing w:val="-3"/>
              </w:rPr>
              <w:t>26</w:t>
            </w:r>
          </w:p>
        </w:tc>
      </w:tr>
      <w:tr>
        <w:trPr>
          <w:trHeight w:val="35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9" w:line="200" w:lineRule="auto"/>
              <w:rPr/>
            </w:pPr>
            <w:r>
              <w:rPr>
                <w:spacing w:val="-3"/>
              </w:rPr>
              <w:t>27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9" w:line="200" w:lineRule="auto"/>
              <w:rPr/>
            </w:pPr>
            <w:r>
              <w:rPr>
                <w:spacing w:val="-5"/>
              </w:rPr>
              <w:t>10169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76" w:line="219" w:lineRule="auto"/>
              <w:rPr/>
            </w:pPr>
            <w:r>
              <w:rPr>
                <w:spacing w:val="2"/>
              </w:rPr>
              <w:t>鞍山师范学院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9" w:line="200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0" w:line="192" w:lineRule="auto"/>
              <w:rPr/>
            </w:pPr>
            <w:r>
              <w:rPr>
                <w:spacing w:val="-3"/>
              </w:rPr>
              <w:t>28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0" w:line="192" w:lineRule="auto"/>
              <w:rPr/>
            </w:pPr>
            <w:r>
              <w:rPr>
                <w:spacing w:val="-5"/>
              </w:rPr>
              <w:t>10171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7" w:line="211" w:lineRule="auto"/>
              <w:rPr/>
            </w:pPr>
            <w:r>
              <w:rPr>
                <w:spacing w:val="2"/>
              </w:rPr>
              <w:t>朝阳师范学院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637"/>
              <w:spacing w:before="90" w:line="192" w:lineRule="auto"/>
              <w:rPr/>
            </w:pPr>
            <w:r>
              <w:rPr/>
              <w:t>9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89" w:line="192" w:lineRule="auto"/>
              <w:rPr/>
            </w:pPr>
            <w:r>
              <w:rPr>
                <w:spacing w:val="-3"/>
              </w:rPr>
              <w:t>29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89" w:line="192" w:lineRule="auto"/>
              <w:rPr/>
            </w:pPr>
            <w:r>
              <w:rPr>
                <w:spacing w:val="-5"/>
              </w:rPr>
              <w:t>10172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652"/>
              <w:spacing w:before="68" w:line="209" w:lineRule="auto"/>
              <w:rPr/>
            </w:pPr>
            <w:r>
              <w:rPr>
                <w:spacing w:val="1"/>
              </w:rPr>
              <w:t>大连外国语大学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89" w:line="192" w:lineRule="auto"/>
              <w:rPr/>
            </w:pPr>
            <w:r>
              <w:rPr>
                <w:spacing w:val="-7"/>
              </w:rPr>
              <w:t>15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2" w:line="199" w:lineRule="auto"/>
              <w:rPr/>
            </w:pPr>
            <w:r>
              <w:rPr>
                <w:spacing w:val="-4"/>
              </w:rPr>
              <w:t>30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2" w:line="199" w:lineRule="auto"/>
              <w:rPr/>
            </w:pPr>
            <w:r>
              <w:rPr>
                <w:spacing w:val="-5"/>
              </w:rPr>
              <w:t>10173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8" w:line="218" w:lineRule="auto"/>
              <w:rPr/>
            </w:pPr>
            <w:r>
              <w:rPr>
                <w:spacing w:val="2"/>
              </w:rPr>
              <w:t>东北财经大学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2" w:line="199" w:lineRule="auto"/>
              <w:rPr/>
            </w:pPr>
            <w:r>
              <w:rPr>
                <w:spacing w:val="-3"/>
              </w:rPr>
              <w:t>20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2" w:line="199" w:lineRule="auto"/>
              <w:rPr/>
            </w:pPr>
            <w:r>
              <w:rPr>
                <w:spacing w:val="-4"/>
              </w:rPr>
              <w:t>31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2" w:line="199" w:lineRule="auto"/>
              <w:rPr/>
            </w:pPr>
            <w:r>
              <w:rPr>
                <w:spacing w:val="-5"/>
              </w:rPr>
              <w:t>10175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532"/>
              <w:spacing w:before="68" w:line="218" w:lineRule="auto"/>
              <w:rPr/>
            </w:pPr>
            <w:r>
              <w:rPr>
                <w:spacing w:val="1"/>
              </w:rPr>
              <w:t>中国刑事警察学院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637"/>
              <w:spacing w:before="92" w:line="199" w:lineRule="auto"/>
              <w:rPr/>
            </w:pPr>
            <w:r>
              <w:rPr/>
              <w:t>9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2" w:line="199" w:lineRule="auto"/>
              <w:rPr/>
            </w:pPr>
            <w:r>
              <w:rPr>
                <w:spacing w:val="-4"/>
              </w:rPr>
              <w:t>32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2" w:line="199" w:lineRule="auto"/>
              <w:rPr/>
            </w:pPr>
            <w:r>
              <w:rPr>
                <w:spacing w:val="-5"/>
              </w:rPr>
              <w:t>10176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8" w:line="218" w:lineRule="auto"/>
              <w:rPr/>
            </w:pPr>
            <w:r>
              <w:rPr>
                <w:spacing w:val="2"/>
              </w:rPr>
              <w:t>沈阳体育学院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2" w:line="199" w:lineRule="auto"/>
              <w:rPr/>
            </w:pPr>
            <w:r>
              <w:rPr>
                <w:spacing w:val="-7"/>
              </w:rPr>
              <w:t>11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1" w:line="191" w:lineRule="auto"/>
              <w:rPr/>
            </w:pPr>
            <w:r>
              <w:rPr>
                <w:spacing w:val="-4"/>
              </w:rPr>
              <w:t>33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1" w:line="191" w:lineRule="auto"/>
              <w:rPr/>
            </w:pPr>
            <w:r>
              <w:rPr>
                <w:spacing w:val="-5"/>
              </w:rPr>
              <w:t>10177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8" w:line="209" w:lineRule="auto"/>
              <w:rPr/>
            </w:pPr>
            <w:r>
              <w:rPr>
                <w:spacing w:val="2"/>
              </w:rPr>
              <w:t>沈阳音乐学院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587"/>
              <w:spacing w:before="91" w:line="191" w:lineRule="auto"/>
              <w:rPr/>
            </w:pPr>
            <w:r>
              <w:rPr>
                <w:spacing w:val="-3"/>
              </w:rPr>
              <w:t>24</w:t>
            </w:r>
          </w:p>
        </w:tc>
      </w:tr>
      <w:tr>
        <w:trPr>
          <w:trHeight w:val="345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25"/>
              <w:spacing w:before="92" w:line="195" w:lineRule="auto"/>
              <w:rPr/>
            </w:pPr>
            <w:r>
              <w:rPr>
                <w:spacing w:val="-4"/>
              </w:rPr>
              <w:t>34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70"/>
              <w:spacing w:before="92" w:line="195" w:lineRule="auto"/>
              <w:rPr/>
            </w:pPr>
            <w:r>
              <w:rPr>
                <w:spacing w:val="-5"/>
              </w:rPr>
              <w:t>10178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63"/>
              <w:spacing w:before="69" w:line="213" w:lineRule="auto"/>
              <w:rPr/>
            </w:pPr>
            <w:r>
              <w:rPr>
                <w:spacing w:val="2"/>
              </w:rPr>
              <w:t>鲁迅美术学院</w:t>
            </w:r>
          </w:p>
        </w:tc>
        <w:tc>
          <w:tcPr>
            <w:tcW w:w="1413" w:type="dxa"/>
            <w:vAlign w:val="top"/>
          </w:tcPr>
          <w:p>
            <w:pPr>
              <w:pStyle w:val="TableText"/>
              <w:ind w:left="637"/>
              <w:spacing w:before="92" w:line="195" w:lineRule="auto"/>
              <w:rPr/>
            </w:pPr>
            <w:r>
              <w:rPr/>
              <w:t>9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27"/>
          <w:footerReference w:type="default" r:id="rId28"/>
          <w:pgSz w:w="12200" w:h="17070"/>
          <w:pgMar w:top="324" w:right="673" w:bottom="400" w:left="352" w:header="4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22" w:lineRule="auto"/>
        <w:jc w:val="right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b/>
          <w:bCs/>
        </w:rPr>
        <w:t>FROM</w:t>
      </w:r>
      <w:r>
        <w:rPr>
          <w:rFonts w:ascii="Times New Roman" w:hAnsi="Times New Roman" w:eastAsia="Times New Roman" w:cs="Times New Roman"/>
          <w:sz w:val="18"/>
          <w:szCs w:val="18"/>
          <w:b/>
          <w:bCs/>
          <w:spacing w:val="1"/>
        </w:rPr>
        <w:t>:</w:t>
      </w:r>
      <w:r>
        <w:rPr>
          <w:rFonts w:ascii="SimHei" w:hAnsi="SimHei" w:eastAsia="SimHei" w:cs="SimHei"/>
          <w:sz w:val="18"/>
          <w:szCs w:val="18"/>
          <w:b/>
          <w:bCs/>
          <w:spacing w:val="1"/>
        </w:rPr>
        <w:t>辽宁省教育厅/高等教育处86896244</w:t>
      </w:r>
      <w:r>
        <w:rPr>
          <w:rFonts w:ascii="SimHei" w:hAnsi="SimHei" w:eastAsia="SimHei" w:cs="SimHei"/>
          <w:sz w:val="18"/>
          <w:szCs w:val="18"/>
          <w:spacing w:val="1"/>
        </w:rPr>
        <w:t xml:space="preserve">                                              </w:t>
      </w:r>
      <w:r>
        <w:rPr>
          <w:rFonts w:ascii="Times New Roman" w:hAnsi="Times New Roman" w:eastAsia="Times New Roman" w:cs="Times New Roman"/>
          <w:sz w:val="18"/>
          <w:szCs w:val="18"/>
          <w:position w:val="-1"/>
        </w:rPr>
        <w:t>PAGE</w:t>
      </w:r>
      <w:r>
        <w:rPr>
          <w:rFonts w:ascii="Times New Roman" w:hAnsi="Times New Roman" w:eastAsia="Times New Roman" w:cs="Times New Roman"/>
          <w:sz w:val="18"/>
          <w:szCs w:val="18"/>
          <w:spacing w:val="1"/>
          <w:position w:val="-1"/>
        </w:rPr>
        <w:t>:15/28            </w:t>
      </w:r>
      <w:r>
        <w:rPr>
          <w:rFonts w:ascii="Times New Roman" w:hAnsi="Times New Roman" w:eastAsia="Times New Roman" w:cs="Times New Roman"/>
          <w:sz w:val="18"/>
          <w:szCs w:val="18"/>
          <w:position w:val="-1"/>
        </w:rPr>
        <w:t>DATE</w:t>
      </w:r>
      <w:r>
        <w:rPr>
          <w:rFonts w:ascii="Times New Roman" w:hAnsi="Times New Roman" w:eastAsia="Times New Roman" w:cs="Times New Roman"/>
          <w:sz w:val="18"/>
          <w:szCs w:val="18"/>
          <w:spacing w:val="1"/>
          <w:position w:val="-1"/>
        </w:rPr>
        <w:t>2025/11/13-</w:t>
      </w:r>
      <w:r>
        <w:rPr>
          <w:rFonts w:ascii="Times New Roman" w:hAnsi="Times New Roman" w:eastAsia="Times New Roman" w:cs="Times New Roman"/>
          <w:sz w:val="18"/>
          <w:szCs w:val="18"/>
          <w:spacing w:val="-10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spacing w:val="1"/>
          <w:position w:val="-1"/>
        </w:rPr>
        <w:t>18:48:57</w:t>
      </w:r>
    </w:p>
    <w:p>
      <w:pPr>
        <w:spacing w:before="24"/>
        <w:rPr/>
      </w:pPr>
      <w:r/>
    </w:p>
    <w:p>
      <w:pPr>
        <w:spacing w:before="23"/>
        <w:rPr/>
      </w:pPr>
      <w:r/>
    </w:p>
    <w:p>
      <w:pPr>
        <w:spacing w:before="23"/>
        <w:rPr/>
      </w:pPr>
      <w:r/>
    </w:p>
    <w:p>
      <w:pPr>
        <w:spacing w:before="23"/>
        <w:rPr/>
      </w:pPr>
      <w:r/>
    </w:p>
    <w:p>
      <w:pPr>
        <w:spacing w:before="23"/>
        <w:rPr/>
      </w:pPr>
      <w:r/>
    </w:p>
    <w:tbl>
      <w:tblPr>
        <w:tblStyle w:val="TableNormal"/>
        <w:tblW w:w="9190" w:type="dxa"/>
        <w:tblInd w:w="90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94"/>
        <w:gridCol w:w="1948"/>
        <w:gridCol w:w="4925"/>
        <w:gridCol w:w="1423"/>
      </w:tblGrid>
      <w:tr>
        <w:trPr>
          <w:trHeight w:val="355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198"/>
              <w:spacing w:before="62" w:line="21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b/>
                <w:bCs/>
                <w:spacing w:val="-5"/>
              </w:rPr>
              <w:t>序号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484"/>
              <w:spacing w:before="61" w:line="21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b/>
                <w:bCs/>
                <w:spacing w:val="-6"/>
              </w:rPr>
              <w:t>学校代码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76"/>
              <w:spacing w:before="61" w:line="21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b/>
                <w:bCs/>
                <w:spacing w:val="-6"/>
              </w:rPr>
              <w:t>学校名称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231"/>
              <w:spacing w:before="60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b/>
                <w:bCs/>
                <w:spacing w:val="-5"/>
              </w:rPr>
              <w:t>推荐名额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35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10841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493"/>
              <w:spacing w:before="50" w:line="21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辽宁对外经贸学院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13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36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11035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72"/>
              <w:spacing w:before="60" w:line="21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沈阳大学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3" w:line="19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20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37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11258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72"/>
              <w:spacing w:before="50" w:line="21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大连大学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22</w:t>
            </w:r>
          </w:p>
        </w:tc>
      </w:tr>
      <w:tr>
        <w:trPr>
          <w:trHeight w:val="36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4" w:line="20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38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4" w:line="20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11430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9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辽宁科技学院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4" w:line="20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13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39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11432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0" w:line="21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辽宁警察学院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74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5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5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11632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3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沈阳工程学院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5" w:line="19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15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5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5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11779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972"/>
              <w:spacing w:before="52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辽东学院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5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19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12026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3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大连民族大学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22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13198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252"/>
              <w:spacing w:before="63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大连理工大学城市学院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13199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252"/>
              <w:spacing w:before="63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沈阳工业大学工程学院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13200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772"/>
              <w:spacing w:before="61" w:line="21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沈阳航空航天大学北方科技学院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13201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852"/>
              <w:spacing w:before="53" w:line="21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沈阳工学院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6" w:line="19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15</w:t>
            </w:r>
          </w:p>
        </w:tc>
      </w:tr>
      <w:tr>
        <w:trPr>
          <w:trHeight w:val="35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6"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6"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13203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652"/>
              <w:spacing w:before="63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大连工业大学艺术与信息工程学院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6"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8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8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13207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3" w:line="2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大连科技学院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8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10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13208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493"/>
              <w:spacing w:before="64" w:line="2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沈阳城市建设学院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11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13212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252"/>
              <w:spacing w:before="54" w:line="2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大连医科大学中山学院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79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35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9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49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9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13213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252"/>
              <w:spacing w:before="63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锦州医科大学医疗学院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9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33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9" w:line="18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9" w:line="18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13215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252"/>
              <w:spacing w:before="56" w:line="20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辽宁师范大学海华学院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79" w:line="18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0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0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13217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6" w:line="21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辽宁理工学院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90" w:line="2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79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52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79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13218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7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大连财经学院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79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13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0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53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0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13220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7" w:line="21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沈阳城市学院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90"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11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0" w:line="19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54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0" w:line="19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13599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7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大连艺术学院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80" w:line="19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16</w:t>
            </w:r>
          </w:p>
        </w:tc>
      </w:tr>
      <w:tr>
        <w:trPr>
          <w:trHeight w:val="36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1"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55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1"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13609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133"/>
              <w:spacing w:before="67" w:line="21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辽宁中医药大学杏林学院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91"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2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56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2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13610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612"/>
              <w:spacing w:before="58"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辽宁何氏医学院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2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57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13621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8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沈阳科技学院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58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13631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493"/>
              <w:spacing w:before="68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大连东软信息学院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17</w:t>
            </w:r>
          </w:p>
        </w:tc>
      </w:tr>
      <w:tr>
        <w:trPr>
          <w:trHeight w:val="35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59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13900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9"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辽宁财贸学院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587"/>
              <w:spacing w:before="9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13</w:t>
            </w:r>
          </w:p>
        </w:tc>
      </w:tr>
      <w:tr>
        <w:trPr>
          <w:trHeight w:val="340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8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60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8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13957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58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辽宁传媒学院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83" w:line="1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894" w:type="dxa"/>
            <w:vAlign w:val="top"/>
          </w:tcPr>
          <w:p>
            <w:pPr>
              <w:pStyle w:val="TableText"/>
              <w:ind w:left="315"/>
              <w:spacing w:before="93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61</w:t>
            </w:r>
          </w:p>
        </w:tc>
        <w:tc>
          <w:tcPr>
            <w:tcW w:w="1948" w:type="dxa"/>
            <w:vAlign w:val="top"/>
          </w:tcPr>
          <w:p>
            <w:pPr>
              <w:pStyle w:val="TableText"/>
              <w:ind w:left="661"/>
              <w:spacing w:before="93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14435</w:t>
            </w:r>
          </w:p>
        </w:tc>
        <w:tc>
          <w:tcPr>
            <w:tcW w:w="4925" w:type="dxa"/>
            <w:vAlign w:val="top"/>
          </w:tcPr>
          <w:p>
            <w:pPr>
              <w:pStyle w:val="TableText"/>
              <w:ind w:left="1733"/>
              <w:spacing w:before="69"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营口理工学院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647"/>
              <w:spacing w:before="93" w:line="1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1"/>
          <w:pgSz w:w="12200" w:h="17070"/>
          <w:pgMar w:top="74" w:right="652" w:bottom="400" w:left="360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69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7195242</wp:posOffset>
                </wp:positionH>
                <wp:positionV relativeFrom="page">
                  <wp:posOffset>3621668</wp:posOffset>
                </wp:positionV>
                <wp:extent cx="7129144" cy="292734"/>
                <wp:effectExtent l="0" t="0" r="0" b="0"/>
                <wp:wrapNone/>
                <wp:docPr id="6" name="TextBox 6"/>
                <wp:cNvGraphicFramePr/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 rot="5400000">
                          <a:off x="7195242" y="3621668"/>
                          <a:ext cx="7129144" cy="29273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81" w:line="221" w:lineRule="auto"/>
                              <w:jc w:val="right"/>
                              <w:rPr>
                                <w:rFonts w:ascii="SimSun" w:hAnsi="SimSun" w:eastAsia="SimSun" w:cs="SimSu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</w:rPr>
                              <w:t>FROM</w:t>
                            </w: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  <w:spacing w:val="21"/>
                              </w:rPr>
                              <w:t>:辽宁省教育厅/高等教育处{8689624</w:t>
                            </w: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30"/>
                                <w:szCs w:val="30"/>
                                <w:spacing w:val="-37"/>
                                <w:w w:val="91"/>
                              </w:rPr>
                              <w:t>PAGE:1628 DATE2025/11/13-</w:t>
                            </w:r>
                            <w:r>
                              <w:rPr>
                                <w:rFonts w:ascii="SimSun" w:hAnsi="SimSun" w:eastAsia="SimSun" w:cs="SimSun"/>
                                <w:sz w:val="30"/>
                                <w:szCs w:val="30"/>
                                <w:spacing w:val="-36"/>
                                <w:w w:val="91"/>
                              </w:rPr>
                              <w:t>18:49;:4</w:t>
                            </w:r>
                            <w:r>
                              <w:rPr>
                                <w:rFonts w:ascii="SimSun" w:hAnsi="SimSun" w:eastAsia="SimSun" w:cs="SimSun"/>
                                <w:sz w:val="30"/>
                                <w:szCs w:val="30"/>
                                <w:spacing w:val="-11"/>
                                <w:w w:val="9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566.555pt;margin-top:285.171pt;mso-position-vertical-relative:page;mso-position-horizontal-relative:page;width:561.35pt;height:23.05pt;z-index:251671552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spacing w:before="81" w:line="221" w:lineRule="auto"/>
                        <w:jc w:val="right"/>
                        <w:rPr>
                          <w:rFonts w:ascii="SimSun" w:hAnsi="SimSun" w:eastAsia="SimSun" w:cs="SimSun"/>
                          <w:sz w:val="30"/>
                          <w:szCs w:val="30"/>
                        </w:rPr>
                      </w:pP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</w:rPr>
                        <w:t>FROM</w:t>
                      </w: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  <w:spacing w:val="21"/>
                        </w:rPr>
                        <w:t>:辽宁省教育厅/高等教育处{8689624</w:t>
                      </w: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</w:rPr>
                        <w:t xml:space="preserve">                                                  </w:t>
                      </w:r>
                      <w:r>
                        <w:rPr>
                          <w:rFonts w:ascii="SimSun" w:hAnsi="SimSun" w:eastAsia="SimSun" w:cs="SimSun"/>
                          <w:sz w:val="30"/>
                          <w:szCs w:val="30"/>
                          <w:spacing w:val="-37"/>
                          <w:w w:val="91"/>
                        </w:rPr>
                        <w:t>PAGE:1628 DATE2025/11/13-</w:t>
                      </w:r>
                      <w:r>
                        <w:rPr>
                          <w:rFonts w:ascii="SimSun" w:hAnsi="SimSun" w:eastAsia="SimSun" w:cs="SimSun"/>
                          <w:sz w:val="30"/>
                          <w:szCs w:val="30"/>
                          <w:spacing w:val="-36"/>
                          <w:w w:val="91"/>
                        </w:rPr>
                        <w:t>18:49;:4</w:t>
                      </w:r>
                      <w:r>
                        <w:rPr>
                          <w:rFonts w:ascii="SimSun" w:hAnsi="SimSun" w:eastAsia="SimSun" w:cs="SimSun"/>
                          <w:sz w:val="30"/>
                          <w:szCs w:val="30"/>
                          <w:spacing w:val="-11"/>
                          <w:w w:val="9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ind w:left="48"/>
        <w:spacing w:before="75" w:line="224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2"/>
        </w:rPr>
        <w:t>附件4</w:t>
      </w:r>
    </w:p>
    <w:p>
      <w:pPr>
        <w:ind w:left="2180"/>
        <w:spacing w:before="68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-4"/>
        </w:rPr>
        <w:t>2025年度辽宁省普通高等学校本科教学改革研究项目推荐汇总表</w:t>
      </w:r>
    </w:p>
    <w:p>
      <w:pPr>
        <w:spacing w:line="102" w:lineRule="exact"/>
        <w:rPr/>
      </w:pPr>
      <w:r/>
    </w:p>
    <w:tbl>
      <w:tblPr>
        <w:tblStyle w:val="TableNormal"/>
        <w:tblW w:w="140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95"/>
        <w:gridCol w:w="1819"/>
        <w:gridCol w:w="1189"/>
        <w:gridCol w:w="4037"/>
        <w:gridCol w:w="989"/>
        <w:gridCol w:w="2068"/>
        <w:gridCol w:w="2388"/>
        <w:gridCol w:w="885"/>
      </w:tblGrid>
      <w:tr>
        <w:trPr>
          <w:trHeight w:val="774" w:hRule="atLeast"/>
        </w:trPr>
        <w:tc>
          <w:tcPr>
            <w:tcW w:w="695" w:type="dxa"/>
            <w:vAlign w:val="top"/>
          </w:tcPr>
          <w:p>
            <w:pPr>
              <w:pStyle w:val="TableText"/>
              <w:ind w:left="95"/>
              <w:spacing w:before="144" w:line="21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6"/>
              </w:rPr>
              <w:t>推荐</w:t>
            </w:r>
          </w:p>
          <w:p>
            <w:pPr>
              <w:pStyle w:val="TableText"/>
              <w:ind w:left="95"/>
              <w:spacing w:before="1"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7"/>
              </w:rPr>
              <w:t>序号</w:t>
            </w:r>
          </w:p>
        </w:tc>
        <w:tc>
          <w:tcPr>
            <w:tcW w:w="1819" w:type="dxa"/>
            <w:vAlign w:val="top"/>
          </w:tcPr>
          <w:p>
            <w:pPr>
              <w:pStyle w:val="TableText"/>
              <w:ind w:left="450"/>
              <w:spacing w:before="273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2"/>
              </w:rPr>
              <w:t>推荐学校</w:t>
            </w:r>
          </w:p>
        </w:tc>
        <w:tc>
          <w:tcPr>
            <w:tcW w:w="1189" w:type="dxa"/>
            <w:vAlign w:val="top"/>
          </w:tcPr>
          <w:p>
            <w:pPr>
              <w:pStyle w:val="TableText"/>
              <w:ind w:left="341" w:right="127" w:hanging="240"/>
              <w:spacing w:before="133" w:line="21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推荐学校</w:t>
            </w:r>
            <w:r>
              <w:rPr>
                <w:sz w:val="24"/>
                <w:szCs w:val="24"/>
                <w:spacing w:val="1"/>
              </w:rPr>
              <w:t xml:space="preserve"> </w:t>
            </w:r>
            <w:r>
              <w:rPr>
                <w:sz w:val="24"/>
                <w:szCs w:val="24"/>
                <w:spacing w:val="6"/>
              </w:rPr>
              <w:t>代码</w:t>
            </w:r>
          </w:p>
        </w:tc>
        <w:tc>
          <w:tcPr>
            <w:tcW w:w="4037" w:type="dxa"/>
            <w:vAlign w:val="top"/>
          </w:tcPr>
          <w:p>
            <w:pPr>
              <w:pStyle w:val="TableText"/>
              <w:ind w:left="1552"/>
              <w:spacing w:before="275"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项目名称</w:t>
            </w:r>
          </w:p>
        </w:tc>
        <w:tc>
          <w:tcPr>
            <w:tcW w:w="989" w:type="dxa"/>
            <w:vAlign w:val="top"/>
          </w:tcPr>
          <w:p>
            <w:pPr>
              <w:pStyle w:val="TableText"/>
              <w:ind w:left="145"/>
              <w:spacing w:before="274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主持人</w:t>
            </w:r>
          </w:p>
        </w:tc>
        <w:tc>
          <w:tcPr>
            <w:tcW w:w="2068" w:type="dxa"/>
            <w:vAlign w:val="top"/>
          </w:tcPr>
          <w:p>
            <w:pPr>
              <w:pStyle w:val="TableText"/>
              <w:ind w:left="186"/>
              <w:spacing w:before="135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4"/>
              </w:rPr>
              <w:t>项目组成员姓名</w:t>
            </w:r>
          </w:p>
          <w:p>
            <w:pPr>
              <w:pStyle w:val="TableText"/>
              <w:ind w:left="356"/>
              <w:spacing w:before="5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7"/>
              </w:rPr>
              <w:t>(不含主持人)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7"/>
              <w:spacing w:before="274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5"/>
              </w:rPr>
              <w:t>联合申请学校(单位)</w:t>
            </w:r>
          </w:p>
        </w:tc>
        <w:tc>
          <w:tcPr>
            <w:tcW w:w="885" w:type="dxa"/>
            <w:vAlign w:val="top"/>
          </w:tcPr>
          <w:p>
            <w:pPr>
              <w:pStyle w:val="TableText"/>
              <w:ind w:left="200"/>
              <w:spacing w:before="157" w:line="21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6"/>
              </w:rPr>
              <w:t>指南</w:t>
            </w:r>
          </w:p>
          <w:p>
            <w:pPr>
              <w:pStyle w:val="TableText"/>
              <w:ind w:left="200"/>
              <w:spacing w:before="1"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7"/>
              </w:rPr>
              <w:t>题号</w:t>
            </w:r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5" w:hRule="atLeast"/>
        </w:trPr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3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7014"/>
        <w:spacing w:before="49" w:line="188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1</w:t>
      </w:r>
    </w:p>
    <w:p>
      <w:pPr>
        <w:spacing w:line="188" w:lineRule="auto"/>
        <w:sectPr>
          <w:pgSz w:w="17070" w:h="12200"/>
          <w:pgMar w:top="400" w:right="0" w:bottom="400" w:left="1304" w:header="0" w:footer="0" w:gutter="0"/>
        </w:sectPr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22" w:lineRule="auto"/>
        <w:jc w:val="right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b/>
          <w:bCs/>
        </w:rPr>
        <w:t>FROM:</w:t>
      </w:r>
      <w:r>
        <w:rPr>
          <w:rFonts w:ascii="Times New Roman" w:hAnsi="Times New Roman" w:eastAsia="Times New Roman" w:cs="Times New Roman"/>
          <w:sz w:val="18"/>
          <w:szCs w:val="18"/>
          <w:b/>
          <w:bCs/>
          <w:spacing w:val="-15"/>
        </w:rPr>
        <w:t xml:space="preserve"> </w:t>
      </w:r>
      <w:r>
        <w:rPr>
          <w:rFonts w:ascii="SimHei" w:hAnsi="SimHei" w:eastAsia="SimHei" w:cs="SimHei"/>
          <w:sz w:val="18"/>
          <w:szCs w:val="18"/>
          <w:b/>
          <w:bCs/>
        </w:rPr>
        <w:t>辽宁省教育厅/高等教育处/86896244</w:t>
      </w:r>
      <w:r>
        <w:rPr>
          <w:rFonts w:ascii="SimHei" w:hAnsi="SimHei" w:eastAsia="SimHei" w:cs="SimHei"/>
          <w:sz w:val="18"/>
          <w:szCs w:val="18"/>
        </w:rPr>
        <w:t xml:space="preserve">                                        </w:t>
      </w:r>
      <w:r>
        <w:rPr>
          <w:rFonts w:ascii="SimHei" w:hAnsi="SimHei" w:eastAsia="SimHei" w:cs="SimHei"/>
          <w:sz w:val="18"/>
          <w:szCs w:val="18"/>
          <w:spacing w:val="-1"/>
        </w:rPr>
        <w:t xml:space="preserve">       </w:t>
      </w:r>
      <w:r>
        <w:rPr>
          <w:rFonts w:ascii="Times New Roman" w:hAnsi="Times New Roman" w:eastAsia="Times New Roman" w:cs="Times New Roman"/>
          <w:sz w:val="18"/>
          <w:szCs w:val="18"/>
          <w:b/>
          <w:bCs/>
          <w:spacing w:val="-1"/>
          <w:position w:val="-1"/>
        </w:rPr>
        <w:t>PAGE:17/28          DATE2025/11/13-18:50:33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ind w:left="1023"/>
        <w:spacing w:before="84" w:line="224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附</w:t>
      </w:r>
      <w:r>
        <w:rPr>
          <w:rFonts w:ascii="SimHei" w:hAnsi="SimHei" w:eastAsia="SimHei" w:cs="SimHei"/>
          <w:sz w:val="26"/>
          <w:szCs w:val="26"/>
          <w:spacing w:val="-62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件</w:t>
      </w:r>
      <w:r>
        <w:rPr>
          <w:rFonts w:ascii="SimHei" w:hAnsi="SimHei" w:eastAsia="SimHei" w:cs="SimHei"/>
          <w:sz w:val="26"/>
          <w:szCs w:val="26"/>
          <w:spacing w:val="-65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5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5085" w:right="1515" w:hanging="3431"/>
        <w:spacing w:before="100" w:line="348" w:lineRule="auto"/>
        <w:rPr>
          <w:rFonts w:ascii="SimHei" w:hAnsi="SimHei" w:eastAsia="SimHei" w:cs="SimHei"/>
          <w:sz w:val="39"/>
          <w:szCs w:val="39"/>
        </w:rPr>
      </w:pPr>
      <w:r>
        <w:rPr>
          <w:rFonts w:ascii="SimHei" w:hAnsi="SimHei" w:eastAsia="SimHei" w:cs="SimHei"/>
          <w:sz w:val="31"/>
          <w:szCs w:val="31"/>
          <w:b/>
          <w:bCs/>
          <w:spacing w:val="32"/>
        </w:rPr>
        <w:t>2025年度辽宁省普通高等教育本科教学改革研究项目</w:t>
      </w:r>
      <w:r>
        <w:rPr>
          <w:rFonts w:ascii="SimHei" w:hAnsi="SimHei" w:eastAsia="SimHei" w:cs="SimHei"/>
          <w:sz w:val="31"/>
          <w:szCs w:val="31"/>
          <w:spacing w:val="18"/>
        </w:rPr>
        <w:t xml:space="preserve"> </w:t>
      </w:r>
      <w:r>
        <w:rPr>
          <w:rFonts w:ascii="SimHei" w:hAnsi="SimHei" w:eastAsia="SimHei" w:cs="SimHei"/>
          <w:sz w:val="39"/>
          <w:szCs w:val="39"/>
          <w:b/>
          <w:bCs/>
          <w:spacing w:val="11"/>
        </w:rPr>
        <w:t>申请书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2123"/>
        <w:spacing w:before="85" w:line="221" w:lineRule="auto"/>
        <w:rPr>
          <w:sz w:val="26"/>
          <w:szCs w:val="26"/>
        </w:rPr>
      </w:pPr>
      <w:r>
        <w:rPr>
          <w:sz w:val="26"/>
          <w:szCs w:val="26"/>
          <w:b/>
          <w:bCs/>
          <w:spacing w:val="19"/>
        </w:rPr>
        <w:t>项目名称：</w:t>
      </w:r>
    </w:p>
    <w:p>
      <w:pPr>
        <w:pStyle w:val="BodyText"/>
        <w:ind w:left="2123"/>
        <w:spacing w:before="301" w:line="222" w:lineRule="auto"/>
        <w:rPr>
          <w:sz w:val="26"/>
          <w:szCs w:val="26"/>
        </w:rPr>
      </w:pPr>
      <w:r>
        <w:rPr>
          <w:sz w:val="26"/>
          <w:szCs w:val="26"/>
          <w:b/>
          <w:bCs/>
          <w:spacing w:val="24"/>
        </w:rPr>
        <w:t>项目主持人：</w:t>
      </w:r>
    </w:p>
    <w:p>
      <w:pPr>
        <w:pStyle w:val="BodyText"/>
        <w:ind w:left="2123"/>
        <w:spacing w:before="278" w:line="224" w:lineRule="auto"/>
        <w:rPr>
          <w:sz w:val="26"/>
          <w:szCs w:val="26"/>
        </w:rPr>
      </w:pPr>
      <w:r>
        <w:rPr>
          <w:sz w:val="26"/>
          <w:szCs w:val="26"/>
          <w:b/>
          <w:bCs/>
          <w:spacing w:val="27"/>
        </w:rPr>
        <w:t>项目组成员：</w:t>
      </w:r>
    </w:p>
    <w:p>
      <w:pPr>
        <w:pStyle w:val="BodyText"/>
        <w:ind w:left="2124"/>
        <w:spacing w:before="242" w:line="222" w:lineRule="auto"/>
        <w:rPr>
          <w:sz w:val="31"/>
          <w:szCs w:val="31"/>
        </w:rPr>
      </w:pPr>
      <w:r>
        <w:rPr>
          <w:sz w:val="31"/>
          <w:szCs w:val="31"/>
          <w:b/>
          <w:bCs/>
          <w:spacing w:val="10"/>
        </w:rPr>
        <w:t>推荐学校(公章):</w:t>
      </w:r>
    </w:p>
    <w:p>
      <w:pPr>
        <w:pStyle w:val="BodyText"/>
        <w:ind w:left="2119"/>
        <w:spacing w:before="271" w:line="222" w:lineRule="auto"/>
        <w:rPr>
          <w:sz w:val="26"/>
          <w:szCs w:val="26"/>
        </w:rPr>
      </w:pPr>
      <w:r>
        <w:rPr>
          <w:sz w:val="26"/>
          <w:szCs w:val="26"/>
          <w:spacing w:val="32"/>
        </w:rPr>
        <w:t>推荐学校代码：</w:t>
      </w:r>
    </w:p>
    <w:p>
      <w:pPr>
        <w:pStyle w:val="BodyText"/>
        <w:ind w:left="2119"/>
        <w:spacing w:before="300" w:line="223" w:lineRule="auto"/>
        <w:rPr>
          <w:sz w:val="26"/>
          <w:szCs w:val="26"/>
        </w:rPr>
      </w:pPr>
      <w:r>
        <w:rPr>
          <w:sz w:val="26"/>
          <w:szCs w:val="26"/>
          <w:spacing w:val="24"/>
        </w:rPr>
        <w:t>指南题号：</w:t>
      </w:r>
    </w:p>
    <w:p>
      <w:pPr>
        <w:pStyle w:val="BodyText"/>
        <w:ind w:left="2119"/>
        <w:spacing w:before="237" w:line="222" w:lineRule="auto"/>
        <w:rPr>
          <w:sz w:val="31"/>
          <w:szCs w:val="31"/>
        </w:rPr>
      </w:pPr>
      <w:r>
        <w:rPr>
          <w:sz w:val="31"/>
          <w:szCs w:val="31"/>
          <w:spacing w:val="14"/>
        </w:rPr>
        <w:t>联系电话(手机):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left="4664"/>
        <w:spacing w:before="101" w:line="22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-6"/>
        </w:rPr>
        <w:t>辽宁省教育厅制</w:t>
      </w:r>
    </w:p>
    <w:p>
      <w:pPr>
        <w:spacing w:line="223" w:lineRule="auto"/>
        <w:sectPr>
          <w:pgSz w:w="12200" w:h="17070"/>
          <w:pgMar w:top="74" w:right="649" w:bottom="400" w:left="350" w:header="0" w:footer="0" w:gutter="0"/>
        </w:sectPr>
        <w:rPr>
          <w:rFonts w:ascii="KaiTi" w:hAnsi="KaiTi" w:eastAsia="KaiTi" w:cs="KaiTi"/>
          <w:sz w:val="31"/>
          <w:szCs w:val="3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1061"/>
        <w:spacing w:before="94" w:line="222" w:lineRule="auto"/>
        <w:outlineLvl w:val="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8"/>
        </w:rPr>
        <w:t>一、简表</w:t>
      </w:r>
    </w:p>
    <w:p>
      <w:pPr>
        <w:spacing w:line="150" w:lineRule="exact"/>
        <w:rPr/>
      </w:pPr>
      <w:r/>
    </w:p>
    <w:tbl>
      <w:tblPr>
        <w:tblStyle w:val="TableNormal"/>
        <w:tblW w:w="8930" w:type="dxa"/>
        <w:tblInd w:w="1237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24"/>
        <w:gridCol w:w="1309"/>
        <w:gridCol w:w="1169"/>
        <w:gridCol w:w="759"/>
        <w:gridCol w:w="1339"/>
        <w:gridCol w:w="639"/>
        <w:gridCol w:w="459"/>
        <w:gridCol w:w="729"/>
        <w:gridCol w:w="429"/>
        <w:gridCol w:w="390"/>
        <w:gridCol w:w="1084"/>
      </w:tblGrid>
      <w:tr>
        <w:trPr>
          <w:trHeight w:val="1214" w:hRule="atLeast"/>
        </w:trPr>
        <w:tc>
          <w:tcPr>
            <w:tcW w:w="624" w:type="dxa"/>
            <w:vAlign w:val="top"/>
            <w:textDirection w:val="tbRlV"/>
          </w:tcPr>
          <w:p>
            <w:pPr>
              <w:pStyle w:val="TableText"/>
              <w:ind w:left="73"/>
              <w:spacing w:before="218" w:line="19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</w:t>
            </w:r>
            <w:r>
              <w:rPr>
                <w:sz w:val="21"/>
                <w:szCs w:val="21"/>
                <w:spacing w:val="-33"/>
              </w:rPr>
              <w:t xml:space="preserve"> </w:t>
            </w:r>
            <w:r>
              <w:rPr>
                <w:sz w:val="21"/>
                <w:szCs w:val="21"/>
              </w:rPr>
              <w:t>目</w:t>
            </w:r>
            <w:r>
              <w:rPr>
                <w:sz w:val="21"/>
                <w:szCs w:val="21"/>
                <w:spacing w:val="-33"/>
              </w:rPr>
              <w:t xml:space="preserve"> </w:t>
            </w:r>
            <w:r>
              <w:rPr>
                <w:sz w:val="21"/>
                <w:szCs w:val="21"/>
              </w:rPr>
              <w:t>简</w:t>
            </w:r>
            <w:r>
              <w:rPr>
                <w:sz w:val="21"/>
                <w:szCs w:val="21"/>
                <w:spacing w:val="-33"/>
              </w:rPr>
              <w:t xml:space="preserve"> </w:t>
            </w:r>
            <w:r>
              <w:rPr>
                <w:sz w:val="21"/>
                <w:szCs w:val="21"/>
              </w:rPr>
              <w:t>况</w:t>
            </w:r>
          </w:p>
        </w:tc>
        <w:tc>
          <w:tcPr>
            <w:tcW w:w="1309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项目名称</w:t>
            </w:r>
          </w:p>
        </w:tc>
        <w:tc>
          <w:tcPr>
            <w:tcW w:w="6997" w:type="dxa"/>
            <w:vAlign w:val="top"/>
            <w:gridSpan w:val="9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62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2639"/>
              <w:spacing w:before="217" w:line="19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</w:t>
            </w:r>
            <w:r>
              <w:rPr>
                <w:sz w:val="21"/>
                <w:szCs w:val="21"/>
                <w:spacing w:val="-38"/>
              </w:rPr>
              <w:t xml:space="preserve"> </w:t>
            </w:r>
            <w:r>
              <w:rPr>
                <w:sz w:val="21"/>
                <w:szCs w:val="21"/>
              </w:rPr>
              <w:t>目</w:t>
            </w:r>
            <w:r>
              <w:rPr>
                <w:sz w:val="21"/>
                <w:szCs w:val="21"/>
                <w:spacing w:val="-38"/>
              </w:rPr>
              <w:t xml:space="preserve"> </w:t>
            </w:r>
            <w:r>
              <w:rPr>
                <w:sz w:val="21"/>
                <w:szCs w:val="21"/>
              </w:rPr>
              <w:t>主</w:t>
            </w:r>
            <w:r>
              <w:rPr>
                <w:sz w:val="21"/>
                <w:szCs w:val="21"/>
                <w:spacing w:val="-38"/>
              </w:rPr>
              <w:t xml:space="preserve"> </w:t>
            </w:r>
            <w:r>
              <w:rPr>
                <w:sz w:val="21"/>
                <w:szCs w:val="21"/>
              </w:rPr>
              <w:t>持</w:t>
            </w:r>
            <w:r>
              <w:rPr>
                <w:sz w:val="21"/>
                <w:szCs w:val="21"/>
                <w:spacing w:val="-38"/>
              </w:rPr>
              <w:t xml:space="preserve"> </w:t>
            </w:r>
            <w:r>
              <w:rPr>
                <w:sz w:val="21"/>
                <w:szCs w:val="21"/>
              </w:rPr>
              <w:t>人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430"/>
              <w:spacing w:before="16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3"/>
              </w:rPr>
              <w:t>姓名</w:t>
            </w:r>
          </w:p>
        </w:tc>
        <w:tc>
          <w:tcPr>
            <w:tcW w:w="192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pStyle w:val="TableText"/>
              <w:ind w:left="454"/>
              <w:spacing w:before="170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性别</w:t>
            </w:r>
          </w:p>
        </w:tc>
        <w:tc>
          <w:tcPr>
            <w:tcW w:w="6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8" w:type="dxa"/>
            <w:vAlign w:val="top"/>
            <w:gridSpan w:val="2"/>
          </w:tcPr>
          <w:p>
            <w:pPr>
              <w:pStyle w:val="TableText"/>
              <w:ind w:left="405" w:right="309" w:hanging="30"/>
              <w:spacing w:before="24" w:line="213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出生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21"/>
              </w:rPr>
              <w:t>年月</w:t>
            </w:r>
          </w:p>
        </w:tc>
        <w:tc>
          <w:tcPr>
            <w:tcW w:w="190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  <w:gridSpan w:val="2"/>
          </w:tcPr>
          <w:p>
            <w:pPr>
              <w:pStyle w:val="TableText"/>
              <w:ind w:left="750" w:right="616" w:hanging="149"/>
              <w:spacing w:before="3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专业技术职务</w:t>
            </w:r>
            <w:r>
              <w:rPr>
                <w:sz w:val="21"/>
                <w:szCs w:val="21"/>
                <w:spacing w:val="1"/>
              </w:rPr>
              <w:t xml:space="preserve"> </w:t>
            </w:r>
            <w:r>
              <w:rPr>
                <w:sz w:val="21"/>
                <w:szCs w:val="21"/>
                <w:spacing w:val="2"/>
              </w:rPr>
              <w:t>/行政职务</w:t>
            </w:r>
          </w:p>
        </w:tc>
        <w:tc>
          <w:tcPr>
            <w:tcW w:w="2098" w:type="dxa"/>
            <w:vAlign w:val="top"/>
            <w:gridSpan w:val="2"/>
          </w:tcPr>
          <w:p>
            <w:pPr>
              <w:pStyle w:val="TableText"/>
              <w:ind w:left="982"/>
              <w:spacing w:before="176" w:line="22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  <w:tc>
          <w:tcPr>
            <w:tcW w:w="1827" w:type="dxa"/>
            <w:vAlign w:val="top"/>
            <w:gridSpan w:val="3"/>
          </w:tcPr>
          <w:p>
            <w:pPr>
              <w:pStyle w:val="TableText"/>
              <w:ind w:left="434" w:right="444" w:firstLine="50"/>
              <w:spacing w:before="30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最终学位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-2"/>
              </w:rPr>
              <w:t>/毕业院校</w:t>
            </w:r>
          </w:p>
        </w:tc>
        <w:tc>
          <w:tcPr>
            <w:tcW w:w="1903" w:type="dxa"/>
            <w:vAlign w:val="top"/>
            <w:gridSpan w:val="3"/>
          </w:tcPr>
          <w:p>
            <w:pPr>
              <w:pStyle w:val="TableText"/>
              <w:ind w:left="877"/>
              <w:spacing w:before="176" w:line="22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</w:tr>
      <w:tr>
        <w:trPr>
          <w:trHeight w:val="43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restart"/>
            <w:tcBorders>
              <w:bottom w:val="nil"/>
            </w:tcBorders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所在学校</w:t>
            </w:r>
          </w:p>
        </w:tc>
        <w:tc>
          <w:tcPr>
            <w:tcW w:w="3267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7" w:type="dxa"/>
            <w:vAlign w:val="top"/>
            <w:gridSpan w:val="3"/>
          </w:tcPr>
          <w:p>
            <w:pPr>
              <w:pStyle w:val="TableText"/>
              <w:ind w:left="484"/>
              <w:spacing w:before="111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邮政编码</w:t>
            </w:r>
          </w:p>
        </w:tc>
        <w:tc>
          <w:tcPr>
            <w:tcW w:w="190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67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7" w:type="dxa"/>
            <w:vAlign w:val="top"/>
            <w:gridSpan w:val="3"/>
          </w:tcPr>
          <w:p>
            <w:pPr>
              <w:pStyle w:val="TableText"/>
              <w:ind w:left="484"/>
              <w:spacing w:before="34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联系电话</w:t>
            </w:r>
          </w:p>
          <w:p>
            <w:pPr>
              <w:pStyle w:val="TableText"/>
              <w:ind w:left="595"/>
              <w:spacing w:before="4" w:line="20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1"/>
              </w:rPr>
              <w:t>(手机)</w:t>
            </w:r>
          </w:p>
        </w:tc>
        <w:tc>
          <w:tcPr>
            <w:tcW w:w="190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8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20"/>
              <w:spacing w:before="243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电子邮箱</w:t>
            </w:r>
          </w:p>
        </w:tc>
        <w:tc>
          <w:tcPr>
            <w:tcW w:w="192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pStyle w:val="TableText"/>
              <w:ind w:left="243"/>
              <w:spacing w:before="242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通信地址</w:t>
            </w:r>
          </w:p>
        </w:tc>
        <w:tc>
          <w:tcPr>
            <w:tcW w:w="3730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主要教学</w:t>
            </w:r>
          </w:p>
          <w:p>
            <w:pPr>
              <w:pStyle w:val="TableText"/>
              <w:ind w:left="220"/>
              <w:spacing w:before="9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3"/>
              </w:rPr>
              <w:t>工作简历</w:t>
            </w:r>
          </w:p>
        </w:tc>
        <w:tc>
          <w:tcPr>
            <w:tcW w:w="6997" w:type="dxa"/>
            <w:vAlign w:val="top"/>
            <w:gridSpan w:val="9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 w:right="225"/>
              <w:spacing w:before="68" w:line="234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主要教学 </w:t>
            </w:r>
            <w:r>
              <w:rPr>
                <w:sz w:val="21"/>
                <w:szCs w:val="21"/>
                <w:spacing w:val="-8"/>
              </w:rPr>
              <w:t>改</w:t>
            </w:r>
            <w:r>
              <w:rPr>
                <w:sz w:val="21"/>
                <w:szCs w:val="21"/>
                <w:spacing w:val="15"/>
              </w:rPr>
              <w:t xml:space="preserve"> </w:t>
            </w:r>
            <w:r>
              <w:rPr>
                <w:sz w:val="21"/>
                <w:szCs w:val="21"/>
                <w:spacing w:val="-8"/>
              </w:rPr>
              <w:t>革</w:t>
            </w:r>
            <w:r>
              <w:rPr>
                <w:sz w:val="21"/>
                <w:szCs w:val="21"/>
                <w:spacing w:val="15"/>
              </w:rPr>
              <w:t xml:space="preserve"> </w:t>
            </w:r>
            <w:r>
              <w:rPr>
                <w:sz w:val="21"/>
                <w:szCs w:val="21"/>
                <w:spacing w:val="-8"/>
              </w:rPr>
              <w:t>和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3"/>
              </w:rPr>
              <w:t>研究成果</w:t>
            </w:r>
          </w:p>
        </w:tc>
        <w:tc>
          <w:tcPr>
            <w:tcW w:w="1169" w:type="dxa"/>
            <w:vAlign w:val="top"/>
          </w:tcPr>
          <w:p>
            <w:pPr>
              <w:pStyle w:val="TableText"/>
              <w:ind w:left="361"/>
              <w:spacing w:before="107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0"/>
              </w:rPr>
              <w:t>时间</w:t>
            </w:r>
          </w:p>
        </w:tc>
        <w:tc>
          <w:tcPr>
            <w:tcW w:w="2098" w:type="dxa"/>
            <w:vAlign w:val="top"/>
            <w:gridSpan w:val="2"/>
          </w:tcPr>
          <w:p>
            <w:pPr>
              <w:pStyle w:val="TableText"/>
              <w:ind w:left="623"/>
              <w:spacing w:before="105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2"/>
              </w:rPr>
              <w:t>项目名称</w:t>
            </w:r>
          </w:p>
        </w:tc>
        <w:tc>
          <w:tcPr>
            <w:tcW w:w="1098" w:type="dxa"/>
            <w:vAlign w:val="top"/>
            <w:gridSpan w:val="2"/>
          </w:tcPr>
          <w:p>
            <w:pPr>
              <w:pStyle w:val="TableText"/>
              <w:ind w:left="134"/>
              <w:spacing w:before="10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颁发部门</w:t>
            </w:r>
          </w:p>
        </w:tc>
        <w:tc>
          <w:tcPr>
            <w:tcW w:w="1548" w:type="dxa"/>
            <w:vAlign w:val="top"/>
            <w:gridSpan w:val="3"/>
          </w:tcPr>
          <w:p>
            <w:pPr>
              <w:pStyle w:val="TableText"/>
              <w:ind w:left="346"/>
              <w:spacing w:before="10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获奖等次</w:t>
            </w:r>
          </w:p>
        </w:tc>
        <w:tc>
          <w:tcPr>
            <w:tcW w:w="1084" w:type="dxa"/>
            <w:vAlign w:val="top"/>
          </w:tcPr>
          <w:p>
            <w:pPr>
              <w:pStyle w:val="TableText"/>
              <w:ind w:left="338"/>
              <w:spacing w:before="107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3"/>
              </w:rPr>
              <w:t>排名</w:t>
            </w:r>
          </w:p>
        </w:tc>
      </w:tr>
      <w:tr>
        <w:trPr>
          <w:trHeight w:val="40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8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62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564"/>
              <w:spacing w:before="196" w:line="2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9"/>
              </w:rPr>
              <w:t>项目组</w:t>
            </w:r>
          </w:p>
        </w:tc>
        <w:tc>
          <w:tcPr>
            <w:tcW w:w="130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9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7"/>
              </w:rPr>
              <w:t>主要成员</w:t>
            </w:r>
          </w:p>
        </w:tc>
        <w:tc>
          <w:tcPr>
            <w:tcW w:w="1169" w:type="dxa"/>
            <w:vAlign w:val="top"/>
          </w:tcPr>
          <w:p>
            <w:pPr>
              <w:pStyle w:val="TableText"/>
              <w:ind w:left="361"/>
              <w:spacing w:before="174" w:line="219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13"/>
              </w:rPr>
              <w:t>姓名</w:t>
            </w:r>
          </w:p>
        </w:tc>
        <w:tc>
          <w:tcPr>
            <w:tcW w:w="759" w:type="dxa"/>
            <w:vAlign w:val="top"/>
          </w:tcPr>
          <w:p>
            <w:pPr>
              <w:pStyle w:val="TableText"/>
              <w:ind w:left="162" w:right="123"/>
              <w:spacing w:before="48" w:line="21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4"/>
              </w:rPr>
              <w:t>出生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spacing w:val="21"/>
              </w:rPr>
              <w:t>年月</w:t>
            </w:r>
          </w:p>
        </w:tc>
        <w:tc>
          <w:tcPr>
            <w:tcW w:w="1339" w:type="dxa"/>
            <w:vAlign w:val="top"/>
          </w:tcPr>
          <w:p>
            <w:pPr>
              <w:pStyle w:val="TableText"/>
              <w:ind w:left="454"/>
              <w:spacing w:before="177" w:line="22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职称</w:t>
            </w:r>
          </w:p>
        </w:tc>
        <w:tc>
          <w:tcPr>
            <w:tcW w:w="2256" w:type="dxa"/>
            <w:vAlign w:val="top"/>
            <w:gridSpan w:val="4"/>
          </w:tcPr>
          <w:p>
            <w:pPr>
              <w:pStyle w:val="TableText"/>
              <w:ind w:left="714"/>
              <w:spacing w:before="175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3"/>
              </w:rPr>
              <w:t>工作单位</w:t>
            </w:r>
          </w:p>
        </w:tc>
        <w:tc>
          <w:tcPr>
            <w:tcW w:w="1474" w:type="dxa"/>
            <w:vAlign w:val="top"/>
            <w:gridSpan w:val="2"/>
          </w:tcPr>
          <w:p>
            <w:pPr>
              <w:pStyle w:val="TableText"/>
              <w:ind w:left="519"/>
              <w:spacing w:before="175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5"/>
              </w:rPr>
              <w:t>分工</w:t>
            </w:r>
          </w:p>
        </w:tc>
      </w:tr>
      <w:tr>
        <w:trPr>
          <w:trHeight w:val="52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4" w:hRule="atLeast"/>
        </w:trPr>
        <w:tc>
          <w:tcPr>
            <w:tcW w:w="62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29"/>
          <w:pgSz w:w="12200" w:h="17070"/>
          <w:pgMar w:top="324" w:right="672" w:bottom="400" w:left="342" w:header="4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1044"/>
        <w:spacing w:before="94" w:line="221" w:lineRule="auto"/>
        <w:outlineLvl w:val="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5"/>
        </w:rPr>
        <w:t>二、项目主持人和成员近三年取得的与本课题有关的研究成果</w:t>
      </w:r>
    </w:p>
    <w:p>
      <w:pPr>
        <w:spacing w:line="162" w:lineRule="exact"/>
        <w:rPr/>
      </w:pPr>
      <w:r/>
    </w:p>
    <w:tbl>
      <w:tblPr>
        <w:tblStyle w:val="TableNormal"/>
        <w:tblW w:w="8990" w:type="dxa"/>
        <w:tblInd w:w="117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023"/>
        <w:gridCol w:w="1169"/>
        <w:gridCol w:w="1558"/>
        <w:gridCol w:w="2717"/>
        <w:gridCol w:w="1523"/>
      </w:tblGrid>
      <w:tr>
        <w:trPr>
          <w:trHeight w:val="524" w:hRule="atLeast"/>
        </w:trPr>
        <w:tc>
          <w:tcPr>
            <w:tcW w:w="2023" w:type="dxa"/>
            <w:vAlign w:val="top"/>
          </w:tcPr>
          <w:p>
            <w:pPr>
              <w:pStyle w:val="TableText"/>
              <w:ind w:left="458"/>
              <w:spacing w:before="133" w:line="22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b/>
                <w:bCs/>
                <w:spacing w:val="-6"/>
              </w:rPr>
              <w:t>成果名称</w:t>
            </w:r>
          </w:p>
        </w:tc>
        <w:tc>
          <w:tcPr>
            <w:tcW w:w="1169" w:type="dxa"/>
            <w:vAlign w:val="top"/>
          </w:tcPr>
          <w:p>
            <w:pPr>
              <w:pStyle w:val="TableText"/>
              <w:ind w:left="185"/>
              <w:spacing w:before="132" w:line="219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b/>
                <w:bCs/>
                <w:spacing w:val="-6"/>
              </w:rPr>
              <w:t>完成人</w:t>
            </w:r>
          </w:p>
        </w:tc>
        <w:tc>
          <w:tcPr>
            <w:tcW w:w="1558" w:type="dxa"/>
            <w:vAlign w:val="top"/>
          </w:tcPr>
          <w:p>
            <w:pPr>
              <w:pStyle w:val="TableText"/>
              <w:ind w:left="223"/>
              <w:spacing w:before="136" w:line="22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2"/>
              </w:rPr>
              <w:t>成果形式</w:t>
            </w:r>
          </w:p>
        </w:tc>
        <w:tc>
          <w:tcPr>
            <w:tcW w:w="2717" w:type="dxa"/>
            <w:vAlign w:val="top"/>
          </w:tcPr>
          <w:p>
            <w:pPr>
              <w:pStyle w:val="TableText"/>
              <w:ind w:left="135"/>
              <w:spacing w:before="136" w:line="22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1"/>
              </w:rPr>
              <w:t>发表刊物或出版单位</w:t>
            </w:r>
          </w:p>
        </w:tc>
        <w:tc>
          <w:tcPr>
            <w:tcW w:w="1523" w:type="dxa"/>
            <w:vAlign w:val="top"/>
          </w:tcPr>
          <w:p>
            <w:pPr>
              <w:pStyle w:val="TableText"/>
              <w:ind w:left="228"/>
              <w:spacing w:before="136" w:line="22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6"/>
              </w:rPr>
              <w:t>发表时间</w:t>
            </w:r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4" w:hRule="atLeast"/>
        </w:trPr>
        <w:tc>
          <w:tcPr>
            <w:tcW w:w="20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1064"/>
        <w:spacing w:before="190" w:line="221" w:lineRule="auto"/>
        <w:outlineLvl w:val="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4"/>
        </w:rPr>
        <w:t>三、主持人和成员近五年承担的重要教育教学研究项目</w:t>
      </w:r>
    </w:p>
    <w:p>
      <w:pPr>
        <w:spacing w:line="152" w:lineRule="exact"/>
        <w:rPr/>
      </w:pPr>
      <w:r/>
    </w:p>
    <w:tbl>
      <w:tblPr>
        <w:tblStyle w:val="TableNormal"/>
        <w:tblW w:w="8959" w:type="dxa"/>
        <w:tblInd w:w="123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101"/>
        <w:gridCol w:w="1099"/>
        <w:gridCol w:w="1548"/>
        <w:gridCol w:w="1858"/>
        <w:gridCol w:w="1353"/>
      </w:tblGrid>
      <w:tr>
        <w:trPr>
          <w:trHeight w:val="523" w:hRule="atLeast"/>
        </w:trPr>
        <w:tc>
          <w:tcPr>
            <w:tcW w:w="3101" w:type="dxa"/>
            <w:vAlign w:val="top"/>
          </w:tcPr>
          <w:p>
            <w:pPr>
              <w:pStyle w:val="TableText"/>
              <w:ind w:left="989"/>
              <w:spacing w:before="123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b/>
                <w:bCs/>
                <w:spacing w:val="-2"/>
              </w:rPr>
              <w:t>项目名称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133"/>
              <w:spacing w:before="126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3"/>
              </w:rPr>
              <w:t>承担人</w:t>
            </w:r>
          </w:p>
        </w:tc>
        <w:tc>
          <w:tcPr>
            <w:tcW w:w="1548" w:type="dxa"/>
            <w:vAlign w:val="top"/>
          </w:tcPr>
          <w:p>
            <w:pPr>
              <w:pStyle w:val="TableText"/>
              <w:ind w:left="224"/>
              <w:spacing w:before="128" w:line="22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6"/>
              </w:rPr>
              <w:t>批准时间</w:t>
            </w:r>
          </w:p>
        </w:tc>
        <w:tc>
          <w:tcPr>
            <w:tcW w:w="1858" w:type="dxa"/>
            <w:vAlign w:val="top"/>
          </w:tcPr>
          <w:p>
            <w:pPr>
              <w:pStyle w:val="TableText"/>
              <w:ind w:left="377"/>
              <w:spacing w:before="127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2"/>
              </w:rPr>
              <w:t>批准单位</w:t>
            </w:r>
          </w:p>
        </w:tc>
        <w:tc>
          <w:tcPr>
            <w:tcW w:w="1353" w:type="dxa"/>
            <w:vAlign w:val="top"/>
          </w:tcPr>
          <w:p>
            <w:pPr>
              <w:pStyle w:val="TableText"/>
              <w:ind w:left="132"/>
              <w:spacing w:before="122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b/>
                <w:bCs/>
                <w:spacing w:val="-6"/>
              </w:rPr>
              <w:t>完成情况</w:t>
            </w:r>
          </w:p>
        </w:tc>
      </w:tr>
      <w:tr>
        <w:trPr>
          <w:trHeight w:val="539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8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31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0"/>
          <w:pgSz w:w="12200" w:h="17070"/>
          <w:pgMar w:top="304" w:right="651" w:bottom="400" w:left="35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22" w:lineRule="auto"/>
        <w:jc w:val="right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b/>
          <w:bCs/>
        </w:rPr>
        <w:t>FROM:</w:t>
      </w:r>
      <w:r>
        <w:rPr>
          <w:rFonts w:ascii="SimSun" w:hAnsi="SimSun" w:eastAsia="SimSun" w:cs="SimSun"/>
          <w:sz w:val="19"/>
          <w:szCs w:val="19"/>
          <w:spacing w:val="-24"/>
        </w:rPr>
        <w:t xml:space="preserve"> </w:t>
      </w:r>
      <w:r>
        <w:rPr>
          <w:rFonts w:ascii="SimHei" w:hAnsi="SimHei" w:eastAsia="SimHei" w:cs="SimHei"/>
          <w:sz w:val="19"/>
          <w:szCs w:val="19"/>
          <w:b/>
          <w:bCs/>
        </w:rPr>
        <w:t>辽宁省教育厅/高等教育处86896244</w:t>
      </w:r>
      <w:r>
        <w:rPr>
          <w:rFonts w:ascii="SimHei" w:hAnsi="SimHei" w:eastAsia="SimHei" w:cs="SimHei"/>
          <w:sz w:val="19"/>
          <w:szCs w:val="19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sz w:val="19"/>
          <w:szCs w:val="19"/>
        </w:rPr>
        <w:t>P</w:t>
      </w:r>
      <w:r>
        <w:rPr>
          <w:rFonts w:ascii="Times New Roman" w:hAnsi="Times New Roman" w:eastAsia="Times New Roman" w:cs="Times New Roman"/>
          <w:sz w:val="19"/>
          <w:szCs w:val="19"/>
          <w:b/>
          <w:bCs/>
        </w:rPr>
        <w:t>AGE:20/28      DATE2025/11/13-18:52:08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1031"/>
        <w:spacing w:before="95" w:line="209" w:lineRule="auto"/>
        <w:outlineLvl w:val="2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-2"/>
        </w:rPr>
        <w:t>四、立项依据</w:t>
      </w:r>
    </w:p>
    <w:tbl>
      <w:tblPr>
        <w:tblStyle w:val="TableNormal"/>
        <w:tblW w:w="8529" w:type="dxa"/>
        <w:tblInd w:w="1397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1710" w:hRule="atLeast"/>
        </w:trPr>
        <w:tc>
          <w:tcPr>
            <w:tcW w:w="8529" w:type="dxa"/>
            <w:vAlign w:val="top"/>
          </w:tcPr>
          <w:p>
            <w:pPr>
              <w:pStyle w:val="TableText"/>
              <w:ind w:left="558"/>
              <w:spacing w:before="160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b/>
                <w:bCs/>
                <w:spacing w:val="-2"/>
              </w:rPr>
              <w:t>项目研究意义和应用前景、国内外研究现状分析，限2000字以内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1"/>
          <w:pgSz w:w="12200" w:h="17070"/>
          <w:pgMar w:top="74" w:right="673" w:bottom="400" w:left="352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1064"/>
        <w:spacing w:before="95" w:line="223" w:lineRule="auto"/>
        <w:rPr>
          <w:rFonts w:ascii="KaiTi" w:hAnsi="KaiTi" w:eastAsia="KaiTi" w:cs="KaiT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12"/>
        </w:rPr>
        <w:t>五、项目实施方案与实施计划</w:t>
      </w:r>
      <w:r>
        <w:rPr>
          <w:rFonts w:ascii="KaiTi" w:hAnsi="KaiTi" w:eastAsia="KaiTi" w:cs="KaiTi"/>
          <w:sz w:val="29"/>
          <w:szCs w:val="29"/>
          <w:spacing w:val="12"/>
        </w:rPr>
        <w:t>(限5000字以</w:t>
      </w:r>
      <w:r>
        <w:rPr>
          <w:rFonts w:ascii="KaiTi" w:hAnsi="KaiTi" w:eastAsia="KaiTi" w:cs="KaiTi"/>
          <w:sz w:val="29"/>
          <w:szCs w:val="29"/>
          <w:spacing w:val="11"/>
        </w:rPr>
        <w:t>内)</w:t>
      </w:r>
    </w:p>
    <w:p>
      <w:pPr>
        <w:spacing w:line="139" w:lineRule="exact"/>
        <w:rPr/>
      </w:pPr>
      <w:r/>
    </w:p>
    <w:tbl>
      <w:tblPr>
        <w:tblStyle w:val="TableNormal"/>
        <w:tblW w:w="8509" w:type="dxa"/>
        <w:tblInd w:w="1449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09"/>
      </w:tblGrid>
      <w:tr>
        <w:trPr>
          <w:trHeight w:val="11789" w:hRule="atLeast"/>
        </w:trPr>
        <w:tc>
          <w:tcPr>
            <w:tcW w:w="8509" w:type="dxa"/>
            <w:vAlign w:val="top"/>
          </w:tcPr>
          <w:p>
            <w:pPr>
              <w:pStyle w:val="TableText"/>
              <w:ind w:left="564"/>
              <w:spacing w:before="174" w:line="219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1.具体改革内容、改革目标和拟解决的关键问题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1"/>
          <w:pgSz w:w="12200" w:h="17070"/>
          <w:pgMar w:top="304" w:right="663" w:bottom="400" w:left="34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5"/>
        <w:rPr/>
      </w:pPr>
      <w:r/>
    </w:p>
    <w:p>
      <w:pPr>
        <w:spacing w:before="25"/>
        <w:rPr/>
      </w:pPr>
      <w:r/>
    </w:p>
    <w:tbl>
      <w:tblPr>
        <w:tblStyle w:val="TableNormal"/>
        <w:tblW w:w="8489" w:type="dxa"/>
        <w:tblInd w:w="1449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489"/>
      </w:tblGrid>
      <w:tr>
        <w:trPr>
          <w:trHeight w:val="12459" w:hRule="atLeast"/>
        </w:trPr>
        <w:tc>
          <w:tcPr>
            <w:tcW w:w="8489" w:type="dxa"/>
            <w:vAlign w:val="top"/>
          </w:tcPr>
          <w:p>
            <w:pPr>
              <w:pStyle w:val="TableText"/>
              <w:ind w:left="15" w:right="69" w:firstLine="539"/>
              <w:spacing w:before="154" w:line="31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2.实施方案、研究方法、具体实施计划(含年度进展情况)及可行</w:t>
            </w:r>
            <w:r>
              <w:rPr>
                <w:sz w:val="28"/>
                <w:szCs w:val="28"/>
                <w:spacing w:val="13"/>
              </w:rPr>
              <w:t xml:space="preserve"> </w:t>
            </w:r>
            <w:r>
              <w:rPr>
                <w:sz w:val="28"/>
                <w:szCs w:val="28"/>
                <w:spacing w:val="4"/>
              </w:rPr>
              <w:t>性分析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2"/>
          <w:pgSz w:w="12200" w:h="17070"/>
          <w:pgMar w:top="304" w:right="673" w:bottom="400" w:left="35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6"/>
        <w:rPr/>
      </w:pPr>
      <w:r/>
    </w:p>
    <w:p>
      <w:pPr>
        <w:spacing w:before="25"/>
        <w:rPr/>
      </w:pPr>
      <w:r/>
    </w:p>
    <w:p>
      <w:pPr>
        <w:spacing w:before="25"/>
        <w:rPr/>
      </w:pPr>
      <w:r/>
    </w:p>
    <w:tbl>
      <w:tblPr>
        <w:tblStyle w:val="TableNormal"/>
        <w:tblW w:w="8489" w:type="dxa"/>
        <w:tblInd w:w="1459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489"/>
      </w:tblGrid>
      <w:tr>
        <w:trPr>
          <w:trHeight w:val="12459" w:hRule="atLeast"/>
        </w:trPr>
        <w:tc>
          <w:tcPr>
            <w:tcW w:w="8489" w:type="dxa"/>
            <w:vAlign w:val="top"/>
          </w:tcPr>
          <w:p>
            <w:pPr>
              <w:pStyle w:val="TableText"/>
              <w:ind w:left="15" w:firstLine="539"/>
              <w:spacing w:before="126" w:line="32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2"/>
              </w:rPr>
              <w:t>3.项目预期的成果和效果(包括成果形式、实施范围、受益学生数</w:t>
            </w:r>
            <w:r>
              <w:rPr>
                <w:sz w:val="28"/>
                <w:szCs w:val="28"/>
                <w:spacing w:val="3"/>
              </w:rPr>
              <w:t xml:space="preserve"> </w:t>
            </w:r>
            <w:r>
              <w:rPr>
                <w:sz w:val="28"/>
                <w:szCs w:val="28"/>
                <w:spacing w:val="-7"/>
              </w:rPr>
              <w:t>等</w:t>
            </w:r>
            <w:r>
              <w:rPr>
                <w:sz w:val="28"/>
                <w:szCs w:val="28"/>
                <w:spacing w:val="-54"/>
              </w:rPr>
              <w:t xml:space="preserve"> </w:t>
            </w:r>
            <w:r>
              <w:rPr>
                <w:sz w:val="28"/>
                <w:szCs w:val="28"/>
                <w:spacing w:val="-7"/>
              </w:rPr>
              <w:t>)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3"/>
          <w:pgSz w:w="12200" w:h="17070"/>
          <w:pgMar w:top="304" w:right="656" w:bottom="400" w:left="35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8"/>
        <w:rPr/>
      </w:pPr>
      <w:r/>
    </w:p>
    <w:p>
      <w:pPr>
        <w:spacing w:before="28"/>
        <w:rPr/>
      </w:pPr>
      <w:r/>
    </w:p>
    <w:p>
      <w:pPr>
        <w:spacing w:before="28"/>
        <w:rPr/>
      </w:pPr>
      <w:r/>
    </w:p>
    <w:tbl>
      <w:tblPr>
        <w:tblStyle w:val="TableNormal"/>
        <w:tblW w:w="8479" w:type="dxa"/>
        <w:tblInd w:w="1459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479"/>
      </w:tblGrid>
      <w:tr>
        <w:trPr>
          <w:trHeight w:val="12470" w:hRule="atLeast"/>
        </w:trPr>
        <w:tc>
          <w:tcPr>
            <w:tcW w:w="8479" w:type="dxa"/>
            <w:vAlign w:val="top"/>
          </w:tcPr>
          <w:p>
            <w:pPr>
              <w:pStyle w:val="TableText"/>
              <w:ind w:left="538"/>
              <w:spacing w:before="150" w:line="219" w:lineRule="auto"/>
              <w:outlineLvl w:val="3"/>
              <w:rPr>
                <w:sz w:val="27"/>
                <w:szCs w:val="27"/>
              </w:rPr>
            </w:pPr>
            <w:r>
              <w:rPr>
                <w:sz w:val="27"/>
                <w:szCs w:val="27"/>
                <w:b/>
                <w:bCs/>
                <w:spacing w:val="-4"/>
              </w:rPr>
              <w:t>4.本项目的特色与创新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4"/>
          <w:pgSz w:w="12200" w:h="17070"/>
          <w:pgMar w:top="304" w:right="661" w:bottom="400" w:left="35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1014"/>
        <w:spacing w:before="95" w:line="223" w:lineRule="auto"/>
        <w:rPr>
          <w:rFonts w:ascii="KaiTi" w:hAnsi="KaiTi" w:eastAsia="KaiTi" w:cs="KaiTi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12"/>
        </w:rPr>
        <w:t>六、</w:t>
      </w:r>
      <w:r>
        <w:rPr>
          <w:rFonts w:ascii="SimHei" w:hAnsi="SimHei" w:eastAsia="SimHei" w:cs="SimHei"/>
          <w:sz w:val="29"/>
          <w:szCs w:val="29"/>
          <w:b/>
          <w:bCs/>
          <w:spacing w:val="12"/>
        </w:rPr>
        <w:t>教学改革基础</w:t>
      </w:r>
      <w:r>
        <w:rPr>
          <w:rFonts w:ascii="SimHei" w:hAnsi="SimHei" w:eastAsia="SimHei" w:cs="SimHei"/>
          <w:sz w:val="29"/>
          <w:szCs w:val="29"/>
          <w:spacing w:val="-32"/>
        </w:rPr>
        <w:t xml:space="preserve"> </w:t>
      </w:r>
      <w:r>
        <w:rPr>
          <w:rFonts w:ascii="KaiTi" w:hAnsi="KaiTi" w:eastAsia="KaiTi" w:cs="KaiTi"/>
          <w:sz w:val="29"/>
          <w:szCs w:val="29"/>
          <w:spacing w:val="12"/>
        </w:rPr>
        <w:t>(限2000字以内)</w:t>
      </w:r>
    </w:p>
    <w:p>
      <w:pPr>
        <w:spacing w:line="139" w:lineRule="exact"/>
        <w:rPr/>
      </w:pPr>
      <w:r/>
    </w:p>
    <w:tbl>
      <w:tblPr>
        <w:tblStyle w:val="TableNormal"/>
        <w:tblW w:w="8509" w:type="dxa"/>
        <w:tblInd w:w="1429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09"/>
      </w:tblGrid>
      <w:tr>
        <w:trPr>
          <w:trHeight w:val="11760" w:hRule="atLeast"/>
        </w:trPr>
        <w:tc>
          <w:tcPr>
            <w:tcW w:w="8509" w:type="dxa"/>
            <w:vAlign w:val="top"/>
          </w:tcPr>
          <w:p>
            <w:pPr>
              <w:pStyle w:val="TableText"/>
              <w:ind w:left="554"/>
              <w:spacing w:before="164" w:line="219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1"/>
              </w:rPr>
              <w:t>1.与本项目有关的教学改革工作积累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5"/>
          <w:pgSz w:w="12200" w:h="17070"/>
          <w:pgMar w:top="304" w:right="661" w:bottom="400" w:left="350" w:header="2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2"/>
        <w:rPr/>
      </w:pPr>
      <w:r/>
    </w:p>
    <w:p>
      <w:pPr>
        <w:spacing w:before="22"/>
        <w:rPr/>
      </w:pPr>
      <w:r/>
    </w:p>
    <w:p>
      <w:pPr>
        <w:spacing w:before="22"/>
        <w:rPr/>
      </w:pPr>
      <w:r/>
    </w:p>
    <w:p>
      <w:pPr>
        <w:spacing w:before="21"/>
        <w:rPr/>
      </w:pPr>
      <w:r/>
    </w:p>
    <w:p>
      <w:pPr>
        <w:spacing w:before="21"/>
        <w:rPr/>
      </w:pPr>
      <w:r/>
    </w:p>
    <w:p>
      <w:pPr>
        <w:spacing w:before="21"/>
        <w:rPr/>
      </w:pPr>
      <w:r/>
    </w:p>
    <w:p>
      <w:pPr>
        <w:spacing w:before="21"/>
        <w:rPr/>
      </w:pPr>
      <w:r/>
    </w:p>
    <w:tbl>
      <w:tblPr>
        <w:tblStyle w:val="TableNormal"/>
        <w:tblW w:w="8489" w:type="dxa"/>
        <w:tblInd w:w="1417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489"/>
      </w:tblGrid>
      <w:tr>
        <w:trPr>
          <w:trHeight w:val="12560" w:hRule="atLeast"/>
        </w:trPr>
        <w:tc>
          <w:tcPr>
            <w:tcW w:w="8489" w:type="dxa"/>
            <w:vAlign w:val="top"/>
          </w:tcPr>
          <w:p>
            <w:pPr>
              <w:pStyle w:val="TableText"/>
              <w:ind w:left="15" w:right="89" w:firstLine="549"/>
              <w:spacing w:before="165" w:line="32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  <w:spacing w:val="4"/>
              </w:rPr>
              <w:t>2.学校对项目的支持情况(含有关政策、经费及其使用管理机制、</w:t>
            </w:r>
            <w:r>
              <w:rPr>
                <w:sz w:val="27"/>
                <w:szCs w:val="27"/>
                <w:spacing w:val="8"/>
              </w:rPr>
              <w:t xml:space="preserve"> </w:t>
            </w:r>
            <w:r>
              <w:rPr>
                <w:sz w:val="27"/>
                <w:szCs w:val="27"/>
              </w:rPr>
              <w:t>保障条件等)。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6"/>
          <w:pgSz w:w="12200" w:h="17070"/>
          <w:pgMar w:top="324" w:right="649" w:bottom="400" w:left="342" w:header="4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031"/>
        <w:spacing w:before="94" w:line="222" w:lineRule="auto"/>
        <w:outlineLvl w:val="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5"/>
        </w:rPr>
        <w:t>七、经费预算</w:t>
      </w:r>
    </w:p>
    <w:p>
      <w:pPr>
        <w:spacing w:line="140" w:lineRule="exact"/>
        <w:rPr/>
      </w:pPr>
      <w:r/>
    </w:p>
    <w:tbl>
      <w:tblPr>
        <w:tblStyle w:val="TableNormal"/>
        <w:tblW w:w="8380" w:type="dxa"/>
        <w:tblInd w:w="1487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802"/>
        <w:gridCol w:w="1987"/>
        <w:gridCol w:w="3591"/>
      </w:tblGrid>
      <w:tr>
        <w:trPr>
          <w:trHeight w:val="533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43" w:line="21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4"/>
              </w:rPr>
              <w:t>支出科目(含配套经费)</w:t>
            </w:r>
          </w:p>
        </w:tc>
        <w:tc>
          <w:tcPr>
            <w:tcW w:w="1987" w:type="dxa"/>
            <w:vAlign w:val="top"/>
          </w:tcPr>
          <w:p>
            <w:pPr>
              <w:pStyle w:val="TableText"/>
              <w:ind w:left="402"/>
              <w:spacing w:before="145" w:line="21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10"/>
              </w:rPr>
              <w:t>金额(元)</w:t>
            </w:r>
          </w:p>
        </w:tc>
        <w:tc>
          <w:tcPr>
            <w:tcW w:w="3591" w:type="dxa"/>
            <w:vAlign w:val="top"/>
          </w:tcPr>
          <w:p>
            <w:pPr>
              <w:pStyle w:val="TableText"/>
              <w:ind w:left="985"/>
              <w:spacing w:before="145" w:line="21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4"/>
              </w:rPr>
              <w:t>计算根据及理由</w:t>
            </w:r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1104"/>
              <w:spacing w:before="153" w:line="221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5"/>
              </w:rPr>
              <w:t>合计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77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8"/>
              </w:rPr>
              <w:t>1.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78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4"/>
              </w:rPr>
              <w:t>2.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69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4"/>
              </w:rPr>
              <w:t>3.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80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3"/>
              </w:rPr>
              <w:t>4.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81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4"/>
              </w:rPr>
              <w:t>5.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82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3"/>
              </w:rPr>
              <w:t>6.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83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4"/>
              </w:rPr>
              <w:t>7.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4" w:hRule="atLeast"/>
        </w:trPr>
        <w:tc>
          <w:tcPr>
            <w:tcW w:w="2802" w:type="dxa"/>
            <w:vAlign w:val="top"/>
          </w:tcPr>
          <w:p>
            <w:pPr>
              <w:pStyle w:val="TableText"/>
              <w:ind w:left="85"/>
              <w:spacing w:before="184" w:line="239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  <w:spacing w:val="-3"/>
              </w:rPr>
              <w:t>8.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37"/>
          <w:pgSz w:w="12200" w:h="17070"/>
          <w:pgMar w:top="324" w:right="672" w:bottom="400" w:left="342" w:header="47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>
        <w:pict>
          <v:shape id="_x0000_s4" style="position:absolute;margin-left:74.2491pt;margin-top:9.89598pt;mso-position-vertical-relative:text;mso-position-horizontal-relative:text;width:426pt;height:0.5pt;z-index:251683840;" filled="false" strokecolor="#000000" strokeweight="0.50pt" coordsize="8520,10" coordorigin="0,0" path="m0,5l4340,5m4340,5l8519,5e">
            <v:stroke joinstyle="miter" miterlimit="10"/>
          </v:shape>
        </w:pict>
      </w:r>
      <w:r/>
    </w:p>
    <w:p>
      <w:pPr>
        <w:ind w:left="1499"/>
        <w:spacing w:before="91"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3"/>
        </w:rPr>
        <w:t>辽宁省教育厅办公室拟文            </w:t>
      </w:r>
      <w:r>
        <w:rPr>
          <w:rFonts w:ascii="SimSun" w:hAnsi="SimSun" w:eastAsia="SimSun" w:cs="SimSun"/>
          <w:sz w:val="28"/>
          <w:szCs w:val="28"/>
          <w:spacing w:val="2"/>
        </w:rPr>
        <w:t xml:space="preserve">        2025年11月13日印发</w:t>
      </w:r>
    </w:p>
    <w:p>
      <w:pPr>
        <w:spacing w:line="434" w:lineRule="auto"/>
        <w:rPr>
          <w:rFonts w:ascii="Arial"/>
          <w:sz w:val="21"/>
        </w:rPr>
      </w:pPr>
      <w:r>
        <w:pict>
          <v:shape id="_x0000_s6" style="position:absolute;margin-left:74.2491pt;margin-top:3.86052pt;mso-position-vertical-relative:text;mso-position-horizontal-relative:text;width:426pt;height:0.5pt;z-index:251684864;" filled="false" strokecolor="#000000" strokeweight="0.50pt" coordsize="8520,10" coordorigin="0,0" path="m0,5l4340,5m4340,5l8519,5e">
            <v:stroke joinstyle="miter" miterlimit="10"/>
          </v:shape>
        </w:pict>
      </w:r>
      <w:r/>
    </w:p>
    <w:p>
      <w:pPr>
        <w:ind w:firstLine="7020"/>
        <w:spacing w:line="870" w:lineRule="exact"/>
        <w:rPr/>
      </w:pPr>
      <w:r>
        <w:rPr>
          <w:position w:val="-17"/>
        </w:rPr>
        <w:drawing>
          <wp:inline distT="0" distB="0" distL="0" distR="0">
            <wp:extent cx="1809699" cy="552486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09699" cy="55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38"/>
      <w:pgSz w:w="12200" w:h="17070"/>
      <w:pgMar w:top="304" w:right="653" w:bottom="400" w:left="350" w:header="27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9429"/>
      <w:spacing w:line="234" w:lineRule="auto"/>
      <w:rPr>
        <w:rFonts w:ascii="SimSun" w:hAnsi="SimSun" w:eastAsia="SimSun" w:cs="SimSun"/>
        <w:sz w:val="27"/>
        <w:szCs w:val="27"/>
      </w:rPr>
    </w:pPr>
    <w:r>
      <w:rPr>
        <w:rFonts w:ascii="SimSun" w:hAnsi="SimSun" w:eastAsia="SimSun" w:cs="SimSun"/>
        <w:sz w:val="27"/>
        <w:szCs w:val="27"/>
        <w:spacing w:val="-3"/>
      </w:rPr>
      <w:t>—1—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67"/>
      <w:spacing w:line="170" w:lineRule="auto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3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69"/>
      <w:spacing w:line="170" w:lineRule="auto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4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87"/>
      <w:spacing w:line="169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5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67"/>
      <w:spacing w:line="170" w:lineRule="auto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6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337"/>
      <w:spacing w:before="1" w:line="234" w:lineRule="auto"/>
      <w:rPr>
        <w:rFonts w:ascii="SimSun" w:hAnsi="SimSun" w:eastAsia="SimSun" w:cs="SimSun"/>
        <w:sz w:val="30"/>
        <w:szCs w:val="30"/>
      </w:rPr>
    </w:pPr>
    <w:r>
      <w:rPr>
        <w:rFonts w:ascii="SimSun" w:hAnsi="SimSun" w:eastAsia="SimSun" w:cs="SimSun"/>
        <w:sz w:val="30"/>
        <w:szCs w:val="30"/>
        <w:spacing w:val="-18"/>
      </w:rPr>
      <w:t>—2—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9267"/>
      <w:spacing w:line="233" w:lineRule="auto"/>
      <w:rPr>
        <w:rFonts w:ascii="SimSun" w:hAnsi="SimSun" w:eastAsia="SimSun" w:cs="SimSun"/>
        <w:sz w:val="30"/>
        <w:szCs w:val="30"/>
      </w:rPr>
    </w:pPr>
    <w:r>
      <w:rPr>
        <w:rFonts w:ascii="SimSun" w:hAnsi="SimSun" w:eastAsia="SimSun" w:cs="SimSun"/>
        <w:sz w:val="30"/>
        <w:szCs w:val="30"/>
        <w:spacing w:val="-16"/>
      </w:rPr>
      <w:t>—3—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709"/>
      <w:spacing w:line="172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1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99"/>
      <w:spacing w:line="172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2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89"/>
      <w:spacing w:line="172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3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709"/>
      <w:spacing w:line="172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4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67"/>
      <w:spacing w:line="170" w:lineRule="auto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1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677"/>
      <w:spacing w:line="172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2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1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2"/>
      </w:rPr>
      <w:t>: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2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2"/>
      </w:rPr>
      <w:t xml:space="preserve">      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:12/28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2025/11/13-18:46:29</w:t>
    </w:r>
  </w:p>
</w:hdr>
</file>

<file path=word/header1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</w:rPr>
      <w:t>: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:13/28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2025/11/13-18:47:18</w:t>
    </w:r>
  </w:p>
</w:hdr>
</file>

<file path=word/header1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</w:rPr>
      <w:t>: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:14/28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2025/11/13-18:48:05</w:t>
    </w:r>
  </w:p>
</w:hdr>
</file>

<file path=word/header1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</w:rPr>
      <w:t>: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:18/28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2025/11/13-18:50:54</w:t>
    </w:r>
  </w:p>
</w:hdr>
</file>

<file path=word/header1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PAGE:19/28         DATE2025/11/13-18:51:32</w:t>
    </w:r>
  </w:p>
</w:hdr>
</file>

<file path=word/header1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</w:t>
    </w:r>
    <w:r>
      <w:rPr>
        <w:rFonts w:ascii="SimHei" w:hAnsi="SimHei" w:eastAsia="SimHei" w:cs="SimHei"/>
        <w:sz w:val="18"/>
        <w:szCs w:val="18"/>
        <w:b/>
        <w:bCs/>
      </w:rPr>
      <w:t>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PAGE:21/28         DATE2025/11/13-18:52:29</w:t>
    </w:r>
  </w:p>
</w:hdr>
</file>

<file path=word/header1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PAGE:22/28         DATE2025/11/13-18:52:50</w:t>
    </w:r>
  </w:p>
</w:hdr>
</file>

<file path=word/header1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PAGE:23/28         DATE2025/11/13-18:53:11</w:t>
    </w:r>
  </w:p>
</w:hdr>
</file>

<file path=word/header1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PAGE:24/28         DATE2025/11/13-18:53:32</w:t>
    </w:r>
  </w:p>
</w:hdr>
</file>

<file path=word/header1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PAGE:25/28         DATE2025/11/13-18:53:52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2" w:line="233" w:lineRule="auto"/>
      <w:jc w:val="right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b/>
        <w:bCs/>
        <w:spacing w:val="-1"/>
      </w:rPr>
      <w:t>FROM:</w:t>
    </w:r>
    <w:r>
      <w:rPr>
        <w:rFonts w:ascii="SimSun" w:hAnsi="SimSun" w:eastAsia="SimSun" w:cs="SimSun"/>
        <w:sz w:val="19"/>
        <w:szCs w:val="19"/>
        <w:spacing w:val="-26"/>
      </w:rPr>
      <w:t xml:space="preserve"> </w:t>
    </w:r>
    <w:r>
      <w:rPr>
        <w:rFonts w:ascii="SimHei" w:hAnsi="SimHei" w:eastAsia="SimHei" w:cs="SimHei"/>
        <w:sz w:val="19"/>
        <w:szCs w:val="19"/>
        <w:b/>
        <w:bCs/>
        <w:spacing w:val="-1"/>
      </w:rPr>
      <w:t>辽宁省教育厅/高等教育处/86896244</w:t>
    </w:r>
    <w:r>
      <w:rPr>
        <w:rFonts w:ascii="SimHei" w:hAnsi="SimHei" w:eastAsia="SimHei" w:cs="SimHei"/>
        <w:sz w:val="19"/>
        <w:szCs w:val="19"/>
        <w:spacing w:val="-1"/>
      </w:rPr>
      <w:t xml:space="preserve">                                    </w:t>
    </w:r>
    <w:r>
      <w:rPr>
        <w:rFonts w:ascii="SimHei" w:hAnsi="SimHei" w:eastAsia="SimHei" w:cs="SimHei"/>
        <w:sz w:val="19"/>
        <w:szCs w:val="19"/>
        <w:spacing w:val="-2"/>
      </w:rPr>
      <w:t xml:space="preserve">         </w:t>
    </w:r>
    <w:r>
      <w:rPr>
        <w:rFonts w:ascii="SimSun" w:hAnsi="SimSun" w:eastAsia="SimSun" w:cs="SimSun"/>
        <w:sz w:val="19"/>
        <w:szCs w:val="19"/>
        <w:spacing w:val="-2"/>
      </w:rPr>
      <w:t>PAGE:</w:t>
    </w:r>
    <w:r>
      <w:rPr>
        <w:rFonts w:ascii="SimSun" w:hAnsi="SimSun" w:eastAsia="SimSun" w:cs="SimSun"/>
        <w:sz w:val="19"/>
        <w:szCs w:val="19"/>
        <w:b/>
        <w:bCs/>
        <w:spacing w:val="-2"/>
      </w:rPr>
      <w:t>2/28</w:t>
    </w:r>
    <w:r>
      <w:rPr>
        <w:rFonts w:ascii="SimSun" w:hAnsi="SimSun" w:eastAsia="SimSun" w:cs="SimSun"/>
        <w:sz w:val="19"/>
        <w:szCs w:val="19"/>
        <w:spacing w:val="-2"/>
      </w:rPr>
      <w:t xml:space="preserve">   </w:t>
    </w:r>
    <w:r>
      <w:rPr>
        <w:rFonts w:ascii="SimSun" w:hAnsi="SimSun" w:eastAsia="SimSun" w:cs="SimSun"/>
        <w:sz w:val="19"/>
        <w:szCs w:val="19"/>
        <w:b/>
        <w:bCs/>
        <w:spacing w:val="-2"/>
      </w:rPr>
      <w:t>DATE2025/11/13-18:37:27</w:t>
    </w:r>
  </w:p>
</w:hdr>
</file>

<file path=word/header2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2"/>
      </w:rPr>
      <w:t>: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2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2"/>
      </w:rPr>
      <w:t xml:space="preserve">          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:26/28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2025/11/13-18:54:13</w:t>
    </w:r>
  </w:p>
</w:hdr>
</file>

<file path=word/header2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</w:rPr>
      <w:t>: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:27/28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2025/11/13-18:54:34</w:t>
    </w:r>
  </w:p>
</w:hdr>
</file>

<file path=word/header2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</w:t>
    </w:r>
    <w:r>
      <w:rPr>
        <w:rFonts w:ascii="SimHei" w:hAnsi="SimHei" w:eastAsia="SimHei" w:cs="SimHei"/>
        <w:sz w:val="18"/>
        <w:szCs w:val="18"/>
        <w:b/>
        <w:bCs/>
      </w:rPr>
      <w:t>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  <w:position w:val="-1"/>
      </w:rPr>
      <w:t>PAGE:28/28         DATE2025/11/13-18:54:55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5" w:line="225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SimSun" w:hAnsi="SimSun" w:eastAsia="SimSun" w:cs="SimSun"/>
        <w:sz w:val="18"/>
        <w:szCs w:val="18"/>
      </w:rPr>
      <w:t>PA</w:t>
    </w:r>
    <w:r>
      <w:rPr>
        <w:rFonts w:ascii="SimSun" w:hAnsi="SimSun" w:eastAsia="SimSun" w:cs="SimSun"/>
        <w:sz w:val="18"/>
        <w:szCs w:val="18"/>
        <w:spacing w:val="-32"/>
      </w:rPr>
      <w:t xml:space="preserve"> </w:t>
    </w:r>
    <w:r>
      <w:rPr>
        <w:rFonts w:ascii="SimSun" w:hAnsi="SimSun" w:eastAsia="SimSun" w:cs="SimSun"/>
        <w:sz w:val="18"/>
        <w:szCs w:val="18"/>
        <w:b/>
        <w:bCs/>
      </w:rPr>
      <w:t>GE</w:t>
    </w:r>
    <w:r>
      <w:rPr>
        <w:rFonts w:ascii="SimSun" w:hAnsi="SimSun" w:eastAsia="SimSun" w:cs="SimSun"/>
        <w:sz w:val="18"/>
        <w:szCs w:val="18"/>
        <w:b/>
        <w:bCs/>
        <w:spacing w:val="1"/>
      </w:rPr>
      <w:t>:4/28</w:t>
    </w:r>
    <w:r>
      <w:rPr>
        <w:rFonts w:ascii="SimSun" w:hAnsi="SimSun" w:eastAsia="SimSun" w:cs="SimSun"/>
        <w:sz w:val="18"/>
        <w:szCs w:val="18"/>
        <w:spacing w:val="1"/>
      </w:rPr>
      <w:t xml:space="preserve">    </w:t>
    </w:r>
    <w:r>
      <w:rPr>
        <w:rFonts w:ascii="SimSun" w:hAnsi="SimSun" w:eastAsia="SimSun" w:cs="SimSun"/>
        <w:sz w:val="18"/>
        <w:szCs w:val="18"/>
        <w:b/>
        <w:bCs/>
      </w:rPr>
      <w:t>DATE</w:t>
    </w:r>
    <w:r>
      <w:rPr>
        <w:rFonts w:ascii="SimSun" w:hAnsi="SimSun" w:eastAsia="SimSun" w:cs="SimSun"/>
        <w:sz w:val="18"/>
        <w:szCs w:val="18"/>
        <w:b/>
        <w:bCs/>
        <w:spacing w:val="1"/>
      </w:rPr>
      <w:t>2025/11/13-18:39:05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5" w:line="225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                           </w:t>
    </w:r>
    <w:r>
      <w:rPr>
        <w:rFonts w:ascii="SimSun" w:hAnsi="SimSun" w:eastAsia="SimSun" w:cs="SimSun"/>
        <w:sz w:val="18"/>
        <w:szCs w:val="18"/>
        <w:b/>
        <w:bCs/>
      </w:rPr>
      <w:t>PAGE:</w:t>
    </w:r>
    <w:r>
      <w:rPr>
        <w:rFonts w:ascii="SimSun" w:hAnsi="SimSun" w:eastAsia="SimSun" w:cs="SimSun"/>
        <w:sz w:val="18"/>
        <w:szCs w:val="18"/>
        <w:b/>
        <w:bCs/>
        <w:spacing w:val="-1"/>
      </w:rPr>
      <w:t>5/28</w:t>
    </w:r>
    <w:r>
      <w:rPr>
        <w:rFonts w:ascii="SimSun" w:hAnsi="SimSun" w:eastAsia="SimSun" w:cs="SimSun"/>
        <w:sz w:val="18"/>
        <w:szCs w:val="18"/>
        <w:spacing w:val="-1"/>
      </w:rPr>
      <w:t xml:space="preserve">     </w:t>
    </w:r>
    <w:r>
      <w:rPr>
        <w:rFonts w:ascii="SimSun" w:hAnsi="SimSun" w:eastAsia="SimSun" w:cs="SimSun"/>
        <w:sz w:val="18"/>
        <w:szCs w:val="18"/>
        <w:b/>
        <w:bCs/>
        <w:spacing w:val="-1"/>
      </w:rPr>
      <w:t>DATE2025/11/13-18:40:01</w:t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5" w:line="225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</w:rPr>
      <w:t>FROM:</w:t>
    </w:r>
    <w:r>
      <w:rPr>
        <w:rFonts w:ascii="SimHei" w:hAnsi="SimHei" w:eastAsia="SimHei" w:cs="SimHei"/>
        <w:sz w:val="18"/>
        <w:szCs w:val="18"/>
        <w:b/>
        <w:bCs/>
      </w:rPr>
      <w:t>辽宁省教育厅/高等教育处/86896244</w:t>
    </w:r>
    <w:r>
      <w:rPr>
        <w:rFonts w:ascii="SimHei" w:hAnsi="SimHei" w:eastAsia="SimHei" w:cs="SimHei"/>
        <w:sz w:val="18"/>
        <w:szCs w:val="18"/>
      </w:rPr>
      <w:t xml:space="preserve">                   </w:t>
    </w:r>
    <w:r>
      <w:rPr>
        <w:rFonts w:ascii="SimHei" w:hAnsi="SimHei" w:eastAsia="SimHei" w:cs="SimHei"/>
        <w:sz w:val="18"/>
        <w:szCs w:val="18"/>
        <w:spacing w:val="-1"/>
      </w:rPr>
      <w:t xml:space="preserve">                            </w:t>
    </w:r>
    <w:r>
      <w:rPr>
        <w:rFonts w:ascii="SimSun" w:hAnsi="SimSun" w:eastAsia="SimSun" w:cs="SimSun"/>
        <w:sz w:val="18"/>
        <w:szCs w:val="18"/>
        <w:spacing w:val="-1"/>
      </w:rPr>
      <w:t>PA</w:t>
    </w:r>
    <w:r>
      <w:rPr>
        <w:rFonts w:ascii="SimSun" w:hAnsi="SimSun" w:eastAsia="SimSun" w:cs="SimSun"/>
        <w:sz w:val="18"/>
        <w:szCs w:val="18"/>
        <w:spacing w:val="-34"/>
      </w:rPr>
      <w:t xml:space="preserve"> </w:t>
    </w:r>
    <w:r>
      <w:rPr>
        <w:rFonts w:ascii="SimSun" w:hAnsi="SimSun" w:eastAsia="SimSun" w:cs="SimSun"/>
        <w:sz w:val="18"/>
        <w:szCs w:val="18"/>
        <w:b/>
        <w:bCs/>
        <w:spacing w:val="-1"/>
      </w:rPr>
      <w:t>GE:6/28</w:t>
    </w:r>
    <w:r>
      <w:rPr>
        <w:rFonts w:ascii="SimSun" w:hAnsi="SimSun" w:eastAsia="SimSun" w:cs="SimSun"/>
        <w:sz w:val="18"/>
        <w:szCs w:val="18"/>
        <w:spacing w:val="25"/>
      </w:rPr>
      <w:t xml:space="preserve">   </w:t>
    </w:r>
    <w:r>
      <w:rPr>
        <w:rFonts w:ascii="SimSun" w:hAnsi="SimSun" w:eastAsia="SimSun" w:cs="SimSun"/>
        <w:sz w:val="18"/>
        <w:szCs w:val="18"/>
        <w:b/>
        <w:bCs/>
        <w:spacing w:val="-1"/>
      </w:rPr>
      <w:t>DATE2025/11/13-18:40:56</w:t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39" w:line="233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b/>
        <w:bCs/>
        <w:spacing w:val="-1"/>
      </w:rPr>
      <w:t>FROM:</w:t>
    </w:r>
    <w:r>
      <w:rPr>
        <w:rFonts w:ascii="SimHei" w:hAnsi="SimHei" w:eastAsia="SimHei" w:cs="SimHei"/>
        <w:sz w:val="18"/>
        <w:szCs w:val="18"/>
        <w:b/>
        <w:bCs/>
        <w:spacing w:val="-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-1"/>
      </w:rPr>
      <w:t xml:space="preserve">                                               </w:t>
    </w:r>
    <w:r>
      <w:rPr>
        <w:rFonts w:ascii="SimSun" w:hAnsi="SimSun" w:eastAsia="SimSun" w:cs="SimSun"/>
        <w:sz w:val="18"/>
        <w:szCs w:val="18"/>
        <w:spacing w:val="-1"/>
      </w:rPr>
      <w:t>PAGE</w:t>
    </w:r>
    <w:r>
      <w:rPr>
        <w:rFonts w:ascii="SimSun" w:hAnsi="SimSun" w:eastAsia="SimSun" w:cs="SimSun"/>
        <w:sz w:val="18"/>
        <w:szCs w:val="18"/>
        <w:spacing w:val="-16"/>
      </w:rPr>
      <w:t xml:space="preserve"> </w:t>
    </w:r>
    <w:r>
      <w:rPr>
        <w:rFonts w:ascii="SimSun" w:hAnsi="SimSun" w:eastAsia="SimSun" w:cs="SimSun"/>
        <w:sz w:val="18"/>
        <w:szCs w:val="18"/>
        <w:b/>
        <w:bCs/>
        <w:spacing w:val="-1"/>
      </w:rPr>
      <w:t>:7/28</w:t>
    </w:r>
    <w:r>
      <w:rPr>
        <w:rFonts w:ascii="SimSun" w:hAnsi="SimSun" w:eastAsia="SimSun" w:cs="SimSun"/>
        <w:sz w:val="18"/>
        <w:szCs w:val="18"/>
        <w:spacing w:val="-1"/>
      </w:rPr>
      <w:t xml:space="preserve">    </w:t>
    </w:r>
    <w:r>
      <w:rPr>
        <w:rFonts w:ascii="SimSun" w:hAnsi="SimSun" w:eastAsia="SimSun" w:cs="SimSun"/>
        <w:sz w:val="18"/>
        <w:szCs w:val="18"/>
        <w:b/>
        <w:bCs/>
        <w:spacing w:val="-1"/>
      </w:rPr>
      <w:t>DATE2025/11/13-18:41:55</w:t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25" w:line="207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  <w:position w:val="-2"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  <w:position w:val="-2"/>
      </w:rPr>
      <w:t>:</w:t>
    </w:r>
    <w:r>
      <w:rPr>
        <w:rFonts w:ascii="SimSun" w:hAnsi="SimSun" w:eastAsia="SimSun" w:cs="SimSun"/>
        <w:sz w:val="18"/>
        <w:szCs w:val="18"/>
        <w:spacing w:val="1"/>
        <w:position w:val="-2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  <w:position w:val="-2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  <w:position w:val="-2"/>
      </w:rPr>
      <w:t xml:space="preserve">                                              </w:t>
    </w:r>
    <w:r>
      <w:rPr>
        <w:rFonts w:ascii="SimSun" w:hAnsi="SimSun" w:eastAsia="SimSun" w:cs="SimSun"/>
        <w:sz w:val="18"/>
        <w:szCs w:val="18"/>
        <w:position w:val="2"/>
      </w:rPr>
      <w:t>PAGE</w:t>
    </w:r>
    <w:r>
      <w:rPr>
        <w:rFonts w:ascii="SimSun" w:hAnsi="SimSun" w:eastAsia="SimSun" w:cs="SimSun"/>
        <w:sz w:val="18"/>
        <w:szCs w:val="18"/>
        <w:spacing w:val="1"/>
        <w:position w:val="2"/>
      </w:rPr>
      <w:t>:8</w:t>
    </w:r>
    <w:r>
      <w:rPr>
        <w:rFonts w:ascii="SimSun" w:hAnsi="SimSun" w:eastAsia="SimSun" w:cs="SimSun"/>
        <w:sz w:val="18"/>
        <w:szCs w:val="18"/>
        <w:spacing w:val="-43"/>
        <w:position w:val="2"/>
      </w:rPr>
      <w:t xml:space="preserve"> </w:t>
    </w:r>
    <w:r>
      <w:rPr>
        <w:rFonts w:ascii="SimSun" w:hAnsi="SimSun" w:eastAsia="SimSun" w:cs="SimSun"/>
        <w:sz w:val="18"/>
        <w:szCs w:val="18"/>
        <w:b/>
        <w:bCs/>
        <w:spacing w:val="1"/>
        <w:position w:val="2"/>
      </w:rPr>
      <w:t>/28</w:t>
    </w:r>
    <w:r>
      <w:rPr>
        <w:rFonts w:ascii="SimSun" w:hAnsi="SimSun" w:eastAsia="SimSun" w:cs="SimSun"/>
        <w:sz w:val="18"/>
        <w:szCs w:val="18"/>
        <w:spacing w:val="1"/>
        <w:position w:val="2"/>
      </w:rPr>
      <w:t xml:space="preserve">    </w:t>
    </w:r>
    <w:r>
      <w:rPr>
        <w:rFonts w:ascii="SimSun" w:hAnsi="SimSun" w:eastAsia="SimSun" w:cs="SimSun"/>
        <w:sz w:val="18"/>
        <w:szCs w:val="18"/>
        <w:b/>
        <w:bCs/>
        <w:position w:val="2"/>
      </w:rPr>
      <w:t>DATE</w:t>
    </w:r>
    <w:r>
      <w:rPr>
        <w:rFonts w:ascii="SimSun" w:hAnsi="SimSun" w:eastAsia="SimSun" w:cs="SimSun"/>
        <w:sz w:val="18"/>
        <w:szCs w:val="18"/>
        <w:b/>
        <w:bCs/>
        <w:spacing w:val="1"/>
        <w:position w:val="2"/>
      </w:rPr>
      <w:t>2025/11/13-1</w:t>
    </w:r>
    <w:r>
      <w:rPr>
        <w:rFonts w:ascii="SimSun" w:hAnsi="SimSun" w:eastAsia="SimSun" w:cs="SimSun"/>
        <w:sz w:val="18"/>
        <w:szCs w:val="18"/>
        <w:b/>
        <w:bCs/>
        <w:position w:val="2"/>
      </w:rPr>
      <w:t>8:43:15</w:t>
    </w:r>
  </w:p>
</w:hdr>
</file>

<file path=word/header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24" w:line="218" w:lineRule="auto"/>
      <w:jc w:val="right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  <w:position w:val="-2"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  <w:position w:val="-2"/>
      </w:rPr>
      <w:t>:</w:t>
    </w:r>
    <w:r>
      <w:rPr>
        <w:rFonts w:ascii="SimSun" w:hAnsi="SimSun" w:eastAsia="SimSun" w:cs="SimSun"/>
        <w:sz w:val="18"/>
        <w:szCs w:val="18"/>
        <w:spacing w:val="1"/>
        <w:position w:val="-2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  <w:position w:val="-2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  <w:position w:val="-2"/>
      </w:rPr>
      <w:t xml:space="preserve">                             </w:t>
    </w:r>
    <w:r>
      <w:rPr>
        <w:rFonts w:ascii="SimHei" w:hAnsi="SimHei" w:eastAsia="SimHei" w:cs="SimHei"/>
        <w:sz w:val="18"/>
        <w:szCs w:val="18"/>
        <w:position w:val="-2"/>
      </w:rPr>
      <w:t xml:space="preserve">                 </w:t>
    </w:r>
    <w:r>
      <w:rPr>
        <w:rFonts w:ascii="SimSun" w:hAnsi="SimSun" w:eastAsia="SimSun" w:cs="SimSun"/>
        <w:sz w:val="18"/>
        <w:szCs w:val="18"/>
        <w:position w:val="1"/>
      </w:rPr>
      <w:t>PAGE:9/28     </w:t>
    </w:r>
    <w:r>
      <w:rPr>
        <w:rFonts w:ascii="SimSun" w:hAnsi="SimSun" w:eastAsia="SimSun" w:cs="SimSun"/>
        <w:sz w:val="18"/>
        <w:szCs w:val="18"/>
        <w:b/>
        <w:bCs/>
        <w:position w:val="1"/>
      </w:rPr>
      <w:t>DATE2025/11/13-18:44:01</w:t>
    </w:r>
  </w:p>
</w:hdr>
</file>

<file path=word/header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47" w:line="222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SimSun" w:hAnsi="SimSun" w:eastAsia="SimSun" w:cs="SimSun"/>
        <w:sz w:val="18"/>
        <w:szCs w:val="18"/>
        <w:b/>
        <w:bCs/>
      </w:rPr>
      <w:t>FROM</w:t>
    </w:r>
    <w:r>
      <w:rPr>
        <w:rFonts w:ascii="SimSun" w:hAnsi="SimSun" w:eastAsia="SimSun" w:cs="SimSun"/>
        <w:sz w:val="18"/>
        <w:szCs w:val="18"/>
        <w:b/>
        <w:bCs/>
        <w:spacing w:val="1"/>
      </w:rPr>
      <w:t>: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Hei" w:hAnsi="SimHei" w:eastAsia="SimHei" w:cs="SimHei"/>
        <w:sz w:val="18"/>
        <w:szCs w:val="18"/>
        <w:b/>
        <w:bCs/>
        <w:spacing w:val="1"/>
      </w:rPr>
      <w:t>辽宁省教育厅/高等教育处/86896244</w:t>
    </w:r>
    <w:r>
      <w:rPr>
        <w:rFonts w:ascii="SimHei" w:hAnsi="SimHei" w:eastAsia="SimHei" w:cs="SimHei"/>
        <w:sz w:val="18"/>
        <w:szCs w:val="18"/>
        <w:spacing w:val="1"/>
      </w:rPr>
      <w:t xml:space="preserve">                                    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PAGE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:10/28          </w:t>
    </w:r>
    <w:r>
      <w:rPr>
        <w:rFonts w:ascii="Times New Roman" w:hAnsi="Times New Roman" w:eastAsia="Times New Roman" w:cs="Times New Roman"/>
        <w:sz w:val="18"/>
        <w:szCs w:val="18"/>
        <w:b/>
        <w:bCs/>
      </w:rPr>
      <w:t>DATE</w:t>
    </w:r>
    <w:r>
      <w:rPr>
        <w:rFonts w:ascii="Times New Roman" w:hAnsi="Times New Roman" w:eastAsia="Times New Roman" w:cs="Times New Roman"/>
        <w:sz w:val="18"/>
        <w:szCs w:val="18"/>
        <w:b/>
        <w:bCs/>
        <w:spacing w:val="1"/>
      </w:rPr>
      <w:t>2025/11/13-18:44:48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image" Target="media/image2.png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2" Type="http://schemas.openxmlformats.org/officeDocument/2006/relationships/fontTable" Target="fontTable.xml"/><Relationship Id="rId41" Type="http://schemas.openxmlformats.org/officeDocument/2006/relationships/styles" Target="styles.xml"/><Relationship Id="rId40" Type="http://schemas.openxmlformats.org/officeDocument/2006/relationships/settings" Target="settings.xml"/><Relationship Id="rId4" Type="http://schemas.openxmlformats.org/officeDocument/2006/relationships/header" Target="header2.xml"/><Relationship Id="rId39" Type="http://schemas.openxmlformats.org/officeDocument/2006/relationships/image" Target="media/image3.jpeg"/><Relationship Id="rId38" Type="http://schemas.openxmlformats.org/officeDocument/2006/relationships/header" Target="header22.xml"/><Relationship Id="rId37" Type="http://schemas.openxmlformats.org/officeDocument/2006/relationships/header" Target="header21.xml"/><Relationship Id="rId36" Type="http://schemas.openxmlformats.org/officeDocument/2006/relationships/header" Target="header20.xml"/><Relationship Id="rId35" Type="http://schemas.openxmlformats.org/officeDocument/2006/relationships/header" Target="header19.xml"/><Relationship Id="rId34" Type="http://schemas.openxmlformats.org/officeDocument/2006/relationships/header" Target="header18.xml"/><Relationship Id="rId33" Type="http://schemas.openxmlformats.org/officeDocument/2006/relationships/header" Target="header17.xml"/><Relationship Id="rId32" Type="http://schemas.openxmlformats.org/officeDocument/2006/relationships/header" Target="header16.xml"/><Relationship Id="rId31" Type="http://schemas.openxmlformats.org/officeDocument/2006/relationships/header" Target="header15.xml"/><Relationship Id="rId30" Type="http://schemas.openxmlformats.org/officeDocument/2006/relationships/header" Target="header14.xml"/><Relationship Id="rId3" Type="http://schemas.openxmlformats.org/officeDocument/2006/relationships/image" Target="media/image1.png"/><Relationship Id="rId29" Type="http://schemas.openxmlformats.org/officeDocument/2006/relationships/header" Target="header13.xml"/><Relationship Id="rId28" Type="http://schemas.openxmlformats.org/officeDocument/2006/relationships/footer" Target="footer14.xml"/><Relationship Id="rId27" Type="http://schemas.openxmlformats.org/officeDocument/2006/relationships/header" Target="header12.xml"/><Relationship Id="rId26" Type="http://schemas.openxmlformats.org/officeDocument/2006/relationships/footer" Target="footer13.xml"/><Relationship Id="rId25" Type="http://schemas.openxmlformats.org/officeDocument/2006/relationships/header" Target="header11.xml"/><Relationship Id="rId24" Type="http://schemas.openxmlformats.org/officeDocument/2006/relationships/footer" Target="footer12.xml"/><Relationship Id="rId23" Type="http://schemas.openxmlformats.org/officeDocument/2006/relationships/header" Target="header10.xml"/><Relationship Id="rId22" Type="http://schemas.openxmlformats.org/officeDocument/2006/relationships/footer" Target="footer11.xml"/><Relationship Id="rId21" Type="http://schemas.openxmlformats.org/officeDocument/2006/relationships/footer" Target="footer10.xml"/><Relationship Id="rId20" Type="http://schemas.openxmlformats.org/officeDocument/2006/relationships/header" Target="header9.xml"/><Relationship Id="rId2" Type="http://schemas.openxmlformats.org/officeDocument/2006/relationships/footer" Target="footer1.xml"/><Relationship Id="rId19" Type="http://schemas.openxmlformats.org/officeDocument/2006/relationships/footer" Target="footer9.xml"/><Relationship Id="rId18" Type="http://schemas.openxmlformats.org/officeDocument/2006/relationships/header" Target="header8.xml"/><Relationship Id="rId17" Type="http://schemas.openxmlformats.org/officeDocument/2006/relationships/footer" Target="footer8.xml"/><Relationship Id="rId16" Type="http://schemas.openxmlformats.org/officeDocument/2006/relationships/header" Target="header7.xml"/><Relationship Id="rId15" Type="http://schemas.openxmlformats.org/officeDocument/2006/relationships/footer" Target="footer7.xml"/><Relationship Id="rId14" Type="http://schemas.openxmlformats.org/officeDocument/2006/relationships/header" Target="header6.xml"/><Relationship Id="rId13" Type="http://schemas.openxmlformats.org/officeDocument/2006/relationships/footer" Target="foot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2025-11-14T13:51:39Z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2025-11-14T13:51:41</vt:filetime>
  </property>
  <property fmtid="{D5CDD505-2E9C-101B-9397-08002B2CF9AE}" pid="4" name="UsrData">
    <vt:lpwstr>6916c368d75697001fad4b22wl</vt:lpwstr>
  </property>
</Properties>
</file>